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F2496A">
      <w:pPr>
        <w:spacing w:after="0" w:line="240" w:lineRule="auto"/>
        <w:jc w:val="center"/>
        <w:rPr>
          <w:rFonts w:ascii="Times New Roman" w:hAnsi="Times New Roman" w:eastAsia="Times New Roman" w:cs="Times New Roman"/>
          <w:color w:val="auto"/>
          <w:sz w:val="28"/>
          <w:szCs w:val="28"/>
          <w:lang w:eastAsia="ru-RU"/>
        </w:rPr>
      </w:pPr>
      <w:bookmarkStart w:id="0" w:name="_GoBack"/>
      <w:r>
        <w:rPr>
          <w:rFonts w:ascii="Times New Roman" w:hAnsi="Times New Roman" w:eastAsia="Times New Roman" w:cs="Times New Roman"/>
          <w:color w:val="auto"/>
          <w:sz w:val="28"/>
          <w:szCs w:val="28"/>
          <w:lang w:eastAsia="ru-RU"/>
        </w:rPr>
        <w:drawing>
          <wp:anchor distT="0" distB="0" distL="114300" distR="114300" simplePos="0" relativeHeight="251659264" behindDoc="0" locked="0" layoutInCell="1" allowOverlap="1">
            <wp:simplePos x="0" y="0"/>
            <wp:positionH relativeFrom="margin">
              <wp:posOffset>-840105</wp:posOffset>
            </wp:positionH>
            <wp:positionV relativeFrom="margin">
              <wp:posOffset>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4F32FF3F">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33004DE7">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4CE72A15">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pict>
          <v:line id="Прямая соединительная линия 4" o:spid="_x0000_s1026" o:spt="20" style="position:absolute;left:0pt;flip:y;margin-left:-7.65pt;margin-top:7.5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3DC710DC">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eastAsia="Calibri" w:cs="Times New Roman"/>
          <w:b/>
          <w:bCs/>
          <w:caps/>
          <w:color w:val="auto"/>
          <w:sz w:val="28"/>
          <w:szCs w:val="28"/>
          <w:lang w:eastAsia="ru-RU"/>
        </w:rPr>
        <w:t>КаФЕДРА «ЭКОНОМИКА И УПРАВЛЕНИЕ»</w:t>
      </w:r>
    </w:p>
    <w:p w14:paraId="096E4EA9">
      <w:pPr>
        <w:spacing w:after="0" w:line="240" w:lineRule="auto"/>
        <w:jc w:val="center"/>
        <w:rPr>
          <w:rFonts w:ascii="Times New Roman" w:hAnsi="Times New Roman" w:eastAsia="Calibri" w:cs="Times New Roman"/>
          <w:b/>
          <w:bCs/>
          <w:caps/>
          <w:color w:val="auto"/>
          <w:sz w:val="28"/>
          <w:szCs w:val="28"/>
          <w:lang w:eastAsia="ru-RU"/>
        </w:rPr>
      </w:pPr>
    </w:p>
    <w:p w14:paraId="10FFC288">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b/>
          <w:bCs/>
          <w:caps/>
          <w:color w:val="auto"/>
          <w:sz w:val="28"/>
          <w:szCs w:val="28"/>
          <w:lang w:val="ru" w:eastAsia="ru-RU"/>
        </w:rPr>
        <w:drawing>
          <wp:anchor distT="0" distB="0" distL="114300" distR="114300" simplePos="0" relativeHeight="251662336" behindDoc="1" locked="0" layoutInCell="1" allowOverlap="1">
            <wp:simplePos x="0" y="0"/>
            <wp:positionH relativeFrom="column">
              <wp:posOffset>-904240</wp:posOffset>
            </wp:positionH>
            <wp:positionV relativeFrom="paragraph">
              <wp:posOffset>167640</wp:posOffset>
            </wp:positionV>
            <wp:extent cx="7299960" cy="2861310"/>
            <wp:effectExtent l="0" t="0" r="15240" b="1524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pic:cNvPicPr>
                  </pic:nvPicPr>
                  <pic:blipFill>
                    <a:blip r:embed="rId9">
                      <a:lum contrast="11999"/>
                    </a:blip>
                    <a:srcRect l="28348" t="43098" r="27670" b="25937"/>
                    <a:stretch>
                      <a:fillRect/>
                    </a:stretch>
                  </pic:blipFill>
                  <pic:spPr>
                    <a:xfrm>
                      <a:off x="0" y="0"/>
                      <a:ext cx="7299960" cy="2861310"/>
                    </a:xfrm>
                    <a:prstGeom prst="rect">
                      <a:avLst/>
                    </a:prstGeom>
                    <a:noFill/>
                    <a:ln>
                      <a:noFill/>
                    </a:ln>
                  </pic:spPr>
                </pic:pic>
              </a:graphicData>
            </a:graphic>
          </wp:anchor>
        </w:drawing>
      </w:r>
    </w:p>
    <w:p w14:paraId="27BDFD6A">
      <w:pPr>
        <w:spacing w:after="0" w:line="240" w:lineRule="auto"/>
        <w:jc w:val="center"/>
        <w:rPr>
          <w:rFonts w:ascii="Times New Roman" w:hAnsi="Times New Roman" w:eastAsia="Calibri" w:cs="Times New Roman"/>
          <w:b/>
          <w:bCs/>
          <w:caps/>
          <w:color w:val="auto"/>
          <w:sz w:val="28"/>
          <w:szCs w:val="28"/>
          <w:lang w:eastAsia="ru-RU"/>
        </w:rPr>
      </w:pPr>
    </w:p>
    <w:p w14:paraId="3FBE408F">
      <w:pPr>
        <w:keepNext/>
        <w:keepLines/>
        <w:spacing w:after="0" w:line="240" w:lineRule="auto"/>
        <w:jc w:val="center"/>
        <w:rPr>
          <w:rFonts w:ascii="Times New Roman" w:hAnsi="Times New Roman" w:eastAsia="Times New Roman" w:cs="Times New Roman"/>
          <w:b/>
          <w:bCs/>
          <w:color w:val="auto"/>
          <w:sz w:val="28"/>
          <w:szCs w:val="28"/>
        </w:rPr>
      </w:pPr>
    </w:p>
    <w:p w14:paraId="7D7F6459">
      <w:pPr>
        <w:keepNext/>
        <w:keepLines/>
        <w:spacing w:after="0" w:line="240" w:lineRule="auto"/>
        <w:jc w:val="center"/>
        <w:rPr>
          <w:rFonts w:ascii="Times New Roman" w:hAnsi="Times New Roman" w:eastAsia="Times New Roman" w:cs="Times New Roman"/>
          <w:b/>
          <w:bCs/>
          <w:color w:val="auto"/>
          <w:sz w:val="28"/>
          <w:szCs w:val="28"/>
        </w:rPr>
      </w:pPr>
    </w:p>
    <w:p w14:paraId="1C8F6C7C">
      <w:pPr>
        <w:keepNext/>
        <w:keepLines/>
        <w:spacing w:after="0" w:line="240" w:lineRule="auto"/>
        <w:jc w:val="center"/>
        <w:rPr>
          <w:rFonts w:ascii="Times New Roman" w:hAnsi="Times New Roman" w:eastAsia="Times New Roman" w:cs="Times New Roman"/>
          <w:b/>
          <w:bCs/>
          <w:color w:val="auto"/>
          <w:sz w:val="28"/>
          <w:szCs w:val="28"/>
        </w:rPr>
      </w:pPr>
    </w:p>
    <w:p w14:paraId="13236C4D">
      <w:pPr>
        <w:keepNext/>
        <w:keepLines/>
        <w:spacing w:after="0" w:line="240" w:lineRule="auto"/>
        <w:jc w:val="center"/>
        <w:rPr>
          <w:rFonts w:ascii="Times New Roman" w:hAnsi="Times New Roman" w:eastAsia="Times New Roman" w:cs="Times New Roman"/>
          <w:b/>
          <w:bCs/>
          <w:color w:val="auto"/>
          <w:sz w:val="28"/>
          <w:szCs w:val="28"/>
        </w:rPr>
      </w:pPr>
    </w:p>
    <w:p w14:paraId="4EAE6320">
      <w:pPr>
        <w:keepNext/>
        <w:keepLines/>
        <w:spacing w:after="0" w:line="240" w:lineRule="auto"/>
        <w:jc w:val="center"/>
        <w:rPr>
          <w:rFonts w:ascii="Times New Roman" w:hAnsi="Times New Roman" w:eastAsia="Times New Roman" w:cs="Times New Roman"/>
          <w:b/>
          <w:bCs/>
          <w:color w:val="auto"/>
          <w:sz w:val="28"/>
          <w:szCs w:val="28"/>
        </w:rPr>
      </w:pPr>
    </w:p>
    <w:p w14:paraId="419FB307">
      <w:pPr>
        <w:keepNext/>
        <w:keepLines/>
        <w:spacing w:after="0" w:line="240" w:lineRule="auto"/>
        <w:jc w:val="center"/>
        <w:rPr>
          <w:rFonts w:ascii="Times New Roman" w:hAnsi="Times New Roman" w:eastAsia="Times New Roman" w:cs="Times New Roman"/>
          <w:b/>
          <w:bCs/>
          <w:color w:val="auto"/>
          <w:sz w:val="28"/>
          <w:szCs w:val="28"/>
        </w:rPr>
      </w:pPr>
    </w:p>
    <w:p w14:paraId="7228A8FF">
      <w:pPr>
        <w:keepNext/>
        <w:keepLines/>
        <w:spacing w:after="0" w:line="240" w:lineRule="auto"/>
        <w:jc w:val="center"/>
        <w:rPr>
          <w:rFonts w:ascii="Times New Roman" w:hAnsi="Times New Roman" w:eastAsia="Times New Roman" w:cs="Times New Roman"/>
          <w:b/>
          <w:bCs/>
          <w:color w:val="auto"/>
          <w:sz w:val="28"/>
          <w:szCs w:val="28"/>
        </w:rPr>
      </w:pPr>
    </w:p>
    <w:p w14:paraId="3B915FD9">
      <w:pPr>
        <w:keepNext/>
        <w:keepLines/>
        <w:spacing w:after="0" w:line="240" w:lineRule="auto"/>
        <w:jc w:val="center"/>
        <w:rPr>
          <w:rFonts w:ascii="Times New Roman" w:hAnsi="Times New Roman" w:eastAsia="Times New Roman" w:cs="Times New Roman"/>
          <w:b/>
          <w:bCs/>
          <w:color w:val="auto"/>
          <w:sz w:val="28"/>
          <w:szCs w:val="28"/>
        </w:rPr>
      </w:pPr>
    </w:p>
    <w:p w14:paraId="4FA9B5C1">
      <w:pPr>
        <w:keepNext/>
        <w:keepLines/>
        <w:spacing w:after="0" w:line="240" w:lineRule="auto"/>
        <w:jc w:val="center"/>
        <w:rPr>
          <w:rFonts w:ascii="Times New Roman" w:hAnsi="Times New Roman" w:eastAsia="Times New Roman" w:cs="Times New Roman"/>
          <w:b/>
          <w:bCs/>
          <w:color w:val="auto"/>
          <w:sz w:val="28"/>
          <w:szCs w:val="28"/>
        </w:rPr>
      </w:pPr>
    </w:p>
    <w:p w14:paraId="1E569905">
      <w:pPr>
        <w:keepNext/>
        <w:keepLines/>
        <w:spacing w:after="0" w:line="240" w:lineRule="auto"/>
        <w:jc w:val="center"/>
        <w:rPr>
          <w:rFonts w:ascii="Times New Roman" w:hAnsi="Times New Roman" w:eastAsia="Times New Roman" w:cs="Times New Roman"/>
          <w:b/>
          <w:bCs/>
          <w:color w:val="auto"/>
          <w:sz w:val="28"/>
          <w:szCs w:val="28"/>
        </w:rPr>
      </w:pPr>
    </w:p>
    <w:p w14:paraId="4172331A">
      <w:pPr>
        <w:keepNext/>
        <w:keepLines/>
        <w:spacing w:after="0" w:line="240" w:lineRule="auto"/>
        <w:jc w:val="center"/>
        <w:rPr>
          <w:rFonts w:ascii="Times New Roman" w:hAnsi="Times New Roman" w:eastAsia="Times New Roman" w:cs="Times New Roman"/>
          <w:b/>
          <w:bCs/>
          <w:color w:val="auto"/>
          <w:sz w:val="28"/>
          <w:szCs w:val="28"/>
        </w:rPr>
      </w:pPr>
    </w:p>
    <w:p w14:paraId="6C6015B1">
      <w:pPr>
        <w:keepNext/>
        <w:keepLines/>
        <w:spacing w:after="0" w:line="240" w:lineRule="auto"/>
        <w:jc w:val="center"/>
        <w:rPr>
          <w:rFonts w:ascii="Times New Roman" w:hAnsi="Times New Roman" w:eastAsia="Times New Roman" w:cs="Times New Roman"/>
          <w:b/>
          <w:bCs/>
          <w:color w:val="auto"/>
          <w:sz w:val="28"/>
          <w:szCs w:val="28"/>
        </w:rPr>
      </w:pPr>
    </w:p>
    <w:p w14:paraId="4DB78B62">
      <w:pPr>
        <w:keepNext/>
        <w:keepLines/>
        <w:spacing w:after="0" w:line="240" w:lineRule="auto"/>
        <w:jc w:val="center"/>
        <w:rPr>
          <w:rFonts w:ascii="Times New Roman" w:hAnsi="Times New Roman" w:eastAsia="Times New Roman" w:cs="Times New Roman"/>
          <w:b/>
          <w:bCs/>
          <w:color w:val="auto"/>
          <w:sz w:val="28"/>
          <w:szCs w:val="28"/>
        </w:rPr>
      </w:pPr>
    </w:p>
    <w:p w14:paraId="20B65E7C">
      <w:pPr>
        <w:keepNext/>
        <w:keepLines/>
        <w:spacing w:after="0" w:line="240" w:lineRule="auto"/>
        <w:jc w:val="center"/>
        <w:rPr>
          <w:rFonts w:ascii="Times New Roman" w:hAnsi="Times New Roman" w:eastAsia="Times New Roman" w:cs="Times New Roman"/>
          <w:bCs/>
          <w:color w:val="auto"/>
          <w:sz w:val="28"/>
          <w:szCs w:val="28"/>
        </w:rPr>
      </w:pPr>
      <w:r>
        <w:rPr>
          <w:rFonts w:ascii="Times New Roman" w:hAnsi="Times New Roman" w:eastAsia="Times New Roman" w:cs="Times New Roman"/>
          <w:b/>
          <w:bCs/>
          <w:color w:val="auto"/>
          <w:sz w:val="28"/>
          <w:szCs w:val="28"/>
        </w:rPr>
        <w:t>РАБОЧАЯ ПРОГРАММА УЧЕБНОЙ ДИСЦИПЛИНЫ</w:t>
      </w:r>
    </w:p>
    <w:p w14:paraId="0FBC2AD0">
      <w:pPr>
        <w:suppressAutoHyphens/>
        <w:spacing w:after="0" w:line="240" w:lineRule="auto"/>
        <w:jc w:val="center"/>
        <w:rPr>
          <w:rFonts w:ascii="Times New Roman" w:hAnsi="Times New Roman" w:eastAsia="Calibri" w:cs="Times New Roman"/>
          <w:b/>
          <w:color w:val="auto"/>
          <w:sz w:val="28"/>
          <w:szCs w:val="28"/>
        </w:rPr>
      </w:pPr>
    </w:p>
    <w:p w14:paraId="4986E126">
      <w:pPr>
        <w:suppressAutoHyphens/>
        <w:spacing w:after="0" w:line="240" w:lineRule="auto"/>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МИРОВАЯ ЭКОНОМИКА</w:t>
      </w:r>
    </w:p>
    <w:p w14:paraId="2A24AC9D">
      <w:pPr>
        <w:suppressAutoHyphens/>
        <w:spacing w:after="0" w:line="240" w:lineRule="auto"/>
        <w:jc w:val="center"/>
        <w:rPr>
          <w:rFonts w:ascii="Times New Roman" w:hAnsi="Times New Roman" w:eastAsia="Calibri" w:cs="Times New Roman"/>
          <w:b/>
          <w:color w:val="auto"/>
          <w:sz w:val="28"/>
          <w:szCs w:val="28"/>
        </w:rPr>
      </w:pPr>
    </w:p>
    <w:p w14:paraId="08AF76C4">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по направлению подготовки - 38.03.01. «Экономика»</w:t>
      </w:r>
    </w:p>
    <w:p w14:paraId="3241045C">
      <w:pPr>
        <w:suppressAutoHyphens/>
        <w:spacing w:after="0" w:line="240" w:lineRule="auto"/>
        <w:jc w:val="center"/>
        <w:rPr>
          <w:rFonts w:ascii="Times New Roman" w:hAnsi="Times New Roman" w:eastAsia="SimSun" w:cs="Times New Roman"/>
          <w:b/>
          <w:bCs/>
          <w:color w:val="auto"/>
          <w:sz w:val="28"/>
          <w:szCs w:val="28"/>
          <w:lang w:eastAsia="ar-SA"/>
        </w:rPr>
      </w:pPr>
      <w:r>
        <w:rPr>
          <w:rFonts w:ascii="Times New Roman" w:hAnsi="Times New Roman" w:eastAsia="SimSun" w:cs="Times New Roman"/>
          <w:b/>
          <w:bCs/>
          <w:color w:val="auto"/>
          <w:sz w:val="28"/>
          <w:szCs w:val="28"/>
          <w:lang w:eastAsia="ar-SA"/>
        </w:rPr>
        <w:t>(уровень бакалавриата)</w:t>
      </w:r>
    </w:p>
    <w:p w14:paraId="33ED04F1">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направленность (профиль)</w:t>
      </w:r>
      <w:r>
        <w:rPr>
          <w:rFonts w:ascii="Times New Roman" w:hAnsi="Times New Roman" w:eastAsia="Calibri" w:cs="Times New Roman"/>
          <w:b/>
          <w:color w:val="auto"/>
          <w:sz w:val="28"/>
          <w:szCs w:val="28"/>
          <w:lang w:eastAsia="ru-RU"/>
        </w:rPr>
        <w:t xml:space="preserve"> «Мировая экономика</w:t>
      </w:r>
      <w:r>
        <w:rPr>
          <w:rFonts w:ascii="Times New Roman" w:hAnsi="Times New Roman" w:eastAsia="Calibri" w:cs="Times New Roman"/>
          <w:color w:val="auto"/>
          <w:sz w:val="28"/>
          <w:szCs w:val="28"/>
          <w:lang w:eastAsia="ru-RU"/>
        </w:rPr>
        <w:t>»</w:t>
      </w:r>
    </w:p>
    <w:p w14:paraId="45978DE6">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Форма подготовки (очная)</w:t>
      </w:r>
    </w:p>
    <w:p w14:paraId="0A77BA3D">
      <w:pPr>
        <w:suppressAutoHyphens/>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Times New Roman" w:cs="Times New Roman"/>
          <w:b/>
          <w:bCs/>
          <w:color w:val="auto"/>
          <w:sz w:val="28"/>
          <w:szCs w:val="28"/>
          <w:lang w:eastAsia="ru-RU"/>
        </w:rPr>
        <w:t>(Дисциплина по выбору, части, формируемой участниками образовательных отношений)</w:t>
      </w:r>
    </w:p>
    <w:p w14:paraId="0B583DFE">
      <w:pPr>
        <w:suppressAutoHyphens/>
        <w:spacing w:after="0" w:line="240" w:lineRule="auto"/>
        <w:jc w:val="center"/>
        <w:rPr>
          <w:rFonts w:ascii="Times New Roman" w:hAnsi="Times New Roman" w:eastAsia="Calibri" w:cs="Times New Roman"/>
          <w:color w:val="auto"/>
          <w:sz w:val="28"/>
          <w:szCs w:val="28"/>
          <w:lang w:eastAsia="ru-RU"/>
        </w:rPr>
      </w:pPr>
    </w:p>
    <w:p w14:paraId="776BA0AD">
      <w:pPr>
        <w:suppressAutoHyphens/>
        <w:spacing w:after="0" w:line="240" w:lineRule="auto"/>
        <w:jc w:val="center"/>
        <w:rPr>
          <w:rFonts w:ascii="Times New Roman" w:hAnsi="Times New Roman" w:eastAsia="Calibri" w:cs="Times New Roman"/>
          <w:color w:val="auto"/>
          <w:sz w:val="28"/>
          <w:szCs w:val="28"/>
          <w:lang w:eastAsia="ru-RU"/>
        </w:rPr>
      </w:pPr>
    </w:p>
    <w:p w14:paraId="520D48D5">
      <w:pPr>
        <w:suppressAutoHyphens/>
        <w:spacing w:after="0" w:line="240" w:lineRule="auto"/>
        <w:jc w:val="center"/>
        <w:rPr>
          <w:rFonts w:ascii="Times New Roman" w:hAnsi="Times New Roman" w:eastAsia="Calibri" w:cs="Times New Roman"/>
          <w:color w:val="auto"/>
          <w:sz w:val="28"/>
          <w:szCs w:val="28"/>
          <w:lang w:eastAsia="ru-RU"/>
        </w:rPr>
      </w:pPr>
    </w:p>
    <w:p w14:paraId="2A392663">
      <w:pPr>
        <w:suppressAutoHyphens/>
        <w:spacing w:after="0" w:line="240" w:lineRule="auto"/>
        <w:jc w:val="center"/>
        <w:rPr>
          <w:rFonts w:ascii="Times New Roman" w:hAnsi="Times New Roman" w:eastAsia="Calibri" w:cs="Times New Roman"/>
          <w:color w:val="auto"/>
          <w:sz w:val="28"/>
          <w:szCs w:val="28"/>
          <w:lang w:eastAsia="ru-RU"/>
        </w:rPr>
      </w:pPr>
    </w:p>
    <w:p w14:paraId="18EA59F3">
      <w:pPr>
        <w:suppressAutoHyphens/>
        <w:spacing w:after="0" w:line="240" w:lineRule="auto"/>
        <w:jc w:val="center"/>
        <w:rPr>
          <w:rFonts w:ascii="Times New Roman" w:hAnsi="Times New Roman" w:eastAsia="Calibri" w:cs="Times New Roman"/>
          <w:color w:val="auto"/>
          <w:sz w:val="28"/>
          <w:szCs w:val="28"/>
          <w:lang w:eastAsia="ru-RU"/>
        </w:rPr>
      </w:pPr>
    </w:p>
    <w:p w14:paraId="0B7AB8A4">
      <w:pPr>
        <w:suppressAutoHyphens/>
        <w:spacing w:after="0" w:line="240" w:lineRule="auto"/>
        <w:jc w:val="center"/>
        <w:rPr>
          <w:rFonts w:ascii="Times New Roman" w:hAnsi="Times New Roman" w:eastAsia="Calibri" w:cs="Times New Roman"/>
          <w:color w:val="auto"/>
          <w:sz w:val="28"/>
          <w:szCs w:val="28"/>
          <w:lang w:eastAsia="ru-RU"/>
        </w:rPr>
      </w:pPr>
    </w:p>
    <w:p w14:paraId="2EA45470">
      <w:pPr>
        <w:suppressAutoHyphens/>
        <w:spacing w:after="0" w:line="240" w:lineRule="auto"/>
        <w:jc w:val="center"/>
        <w:rPr>
          <w:rFonts w:ascii="Times New Roman" w:hAnsi="Times New Roman" w:eastAsia="Calibri" w:cs="Times New Roman"/>
          <w:color w:val="auto"/>
          <w:sz w:val="28"/>
          <w:szCs w:val="28"/>
          <w:lang w:eastAsia="ru-RU"/>
        </w:rPr>
      </w:pPr>
    </w:p>
    <w:p w14:paraId="1BD2584E">
      <w:pPr>
        <w:suppressAutoHyphens/>
        <w:spacing w:after="0" w:line="240" w:lineRule="auto"/>
        <w:jc w:val="center"/>
        <w:rPr>
          <w:rFonts w:ascii="Times New Roman" w:hAnsi="Times New Roman" w:eastAsia="Calibri" w:cs="Times New Roman"/>
          <w:color w:val="auto"/>
          <w:sz w:val="28"/>
          <w:szCs w:val="28"/>
          <w:lang w:eastAsia="ru-RU"/>
        </w:rPr>
      </w:pPr>
    </w:p>
    <w:p w14:paraId="42342908">
      <w:pPr>
        <w:suppressAutoHyphens/>
        <w:spacing w:after="0" w:line="240" w:lineRule="auto"/>
        <w:jc w:val="center"/>
        <w:rPr>
          <w:rFonts w:ascii="Times New Roman" w:hAnsi="Times New Roman" w:eastAsia="Calibri" w:cs="Times New Roman"/>
          <w:color w:val="auto"/>
          <w:sz w:val="28"/>
          <w:szCs w:val="28"/>
          <w:lang w:eastAsia="ru-RU"/>
        </w:rPr>
      </w:pPr>
    </w:p>
    <w:p w14:paraId="69247590">
      <w:pPr>
        <w:suppressAutoHyphens/>
        <w:spacing w:after="0" w:line="240" w:lineRule="auto"/>
        <w:jc w:val="center"/>
        <w:rPr>
          <w:rFonts w:ascii="Times New Roman" w:hAnsi="Times New Roman" w:eastAsia="Calibri" w:cs="Times New Roman"/>
          <w:color w:val="auto"/>
          <w:sz w:val="28"/>
          <w:szCs w:val="28"/>
          <w:lang w:eastAsia="ru-RU"/>
        </w:rPr>
      </w:pPr>
    </w:p>
    <w:p w14:paraId="3F5B8909">
      <w:pPr>
        <w:suppressAutoHyphens/>
        <w:spacing w:after="0" w:line="240" w:lineRule="auto"/>
        <w:jc w:val="center"/>
        <w:rPr>
          <w:rFonts w:ascii="Times New Roman" w:hAnsi="Times New Roman" w:eastAsia="Calibri" w:cs="Times New Roman"/>
          <w:color w:val="auto"/>
          <w:sz w:val="28"/>
          <w:szCs w:val="28"/>
          <w:lang w:eastAsia="ru-RU"/>
        </w:rPr>
      </w:pPr>
    </w:p>
    <w:p w14:paraId="2AC0D859">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093B0AE7">
      <w:pPr>
        <w:tabs>
          <w:tab w:val="left" w:pos="4404"/>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202</w:t>
      </w:r>
      <w:r>
        <w:rPr>
          <w:rFonts w:hint="default" w:ascii="Times New Roman" w:hAnsi="Times New Roman" w:eastAsia="Times New Roman" w:cs="Times New Roman"/>
          <w:color w:val="auto"/>
          <w:sz w:val="28"/>
          <w:szCs w:val="28"/>
          <w:lang w:val="en-US" w:eastAsia="ru-RU"/>
        </w:rPr>
        <w:t>5</w:t>
      </w:r>
      <w:r>
        <w:rPr>
          <w:rFonts w:ascii="Times New Roman" w:hAnsi="Times New Roman" w:eastAsia="Times New Roman" w:cs="Times New Roman"/>
          <w:color w:val="auto"/>
          <w:sz w:val="28"/>
          <w:szCs w:val="28"/>
          <w:lang w:eastAsia="ru-RU"/>
        </w:rPr>
        <w:t xml:space="preserve"> год</w:t>
      </w:r>
    </w:p>
    <w:p w14:paraId="6DD16494">
      <w:pPr>
        <w:tabs>
          <w:tab w:val="left" w:pos="720"/>
        </w:tabs>
        <w:spacing w:after="0" w:line="360" w:lineRule="auto"/>
        <w:ind w:firstLine="709"/>
        <w:jc w:val="both"/>
        <w:rPr>
          <w:rFonts w:ascii="Times New Roman" w:hAnsi="Times New Roman" w:eastAsia="Times New Roman" w:cs="Times New Roman"/>
          <w:color w:val="auto"/>
          <w:sz w:val="28"/>
          <w:szCs w:val="28"/>
          <w:lang w:eastAsia="ru-RU"/>
        </w:rPr>
      </w:pPr>
    </w:p>
    <w:p w14:paraId="41A9778B">
      <w:pPr>
        <w:tabs>
          <w:tab w:val="left" w:pos="720"/>
        </w:tabs>
        <w:spacing w:after="0" w:line="360" w:lineRule="auto"/>
        <w:ind w:firstLine="709"/>
        <w:jc w:val="both"/>
        <w:rPr>
          <w:rFonts w:ascii="Times New Roman" w:hAnsi="Times New Roman" w:eastAsia="MS Mincho" w:cs="Times New Roman"/>
          <w:color w:val="auto"/>
          <w:sz w:val="28"/>
          <w:szCs w:val="28"/>
          <w:lang w:eastAsia="ru-RU"/>
        </w:rPr>
      </w:pPr>
      <w:r>
        <w:rPr>
          <w:rFonts w:ascii="Times New Roman" w:hAnsi="Times New Roman" w:eastAsia="Times New Roman" w:cs="Times New Roman"/>
          <w:color w:val="auto"/>
          <w:sz w:val="28"/>
          <w:szCs w:val="28"/>
          <w:lang w:eastAsia="ru-RU"/>
        </w:rPr>
        <w:t xml:space="preserve">Рабочая программа по дисциплине «Мировая экономика» разработана </w:t>
      </w:r>
      <w:r>
        <w:rPr>
          <w:rFonts w:ascii="Times New Roman" w:hAnsi="Times New Roman" w:eastAsia="MS Mincho" w:cs="Times New Roman"/>
          <w:color w:val="auto"/>
          <w:sz w:val="28"/>
          <w:szCs w:val="28"/>
          <w:lang w:eastAsia="ru-RU"/>
        </w:rPr>
        <w:t>в соответствии с Федеральным государственным образовательным стандартом высшего образования</w:t>
      </w:r>
      <w:r>
        <w:rPr>
          <w:rFonts w:ascii="Times New Roman" w:hAnsi="Times New Roman" w:cs="Times New Roman"/>
          <w:color w:val="auto"/>
          <w:sz w:val="28"/>
          <w:szCs w:val="28"/>
        </w:rPr>
        <w:t xml:space="preserve"> </w:t>
      </w:r>
      <w:r>
        <w:rPr>
          <w:rFonts w:ascii="Times New Roman" w:hAnsi="Times New Roman" w:eastAsia="MS Mincho" w:cs="Times New Roman"/>
          <w:color w:val="auto"/>
          <w:sz w:val="28"/>
          <w:szCs w:val="28"/>
          <w:lang w:eastAsia="ru-RU"/>
        </w:rPr>
        <w:t>по направлению подготовки 38.03.01 Экономика, утвержденным приказом Министерства науки и высшего образования РФ № 970 от 12.08.2020г.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7AE1F35F">
      <w:pPr>
        <w:suppressAutoHyphens/>
        <w:spacing w:after="0" w:line="360" w:lineRule="auto"/>
        <w:ind w:firstLine="709"/>
        <w:jc w:val="both"/>
        <w:rPr>
          <w:rFonts w:ascii="Times New Roman" w:hAnsi="Times New Roman" w:eastAsia="Calibri" w:cs="Times New Roman"/>
          <w:color w:val="auto"/>
          <w:sz w:val="28"/>
          <w:szCs w:val="28"/>
          <w:lang w:eastAsia="ru-RU"/>
        </w:rPr>
      </w:pPr>
    </w:p>
    <w:p w14:paraId="3C8F051A">
      <w:pPr>
        <w:suppressAutoHyphens/>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Составитель: Кан</w:t>
      </w:r>
      <w:r>
        <w:rPr>
          <w:rFonts w:hint="default" w:ascii="Times New Roman" w:hAnsi="Times New Roman" w:eastAsia="Calibri" w:cs="Times New Roman"/>
          <w:color w:val="auto"/>
          <w:sz w:val="28"/>
          <w:szCs w:val="28"/>
          <w:lang w:val="en-US" w:eastAsia="ru-RU"/>
        </w:rPr>
        <w:t xml:space="preserve"> Е.В. старший преподаватель</w:t>
      </w:r>
      <w:r>
        <w:rPr>
          <w:rFonts w:ascii="Times New Roman" w:hAnsi="Times New Roman" w:eastAsia="Calibri" w:cs="Times New Roman"/>
          <w:color w:val="auto"/>
          <w:sz w:val="28"/>
          <w:szCs w:val="28"/>
        </w:rPr>
        <w:t xml:space="preserve"> кафедры</w:t>
      </w:r>
      <w:r>
        <w:rPr>
          <w:rFonts w:ascii="Times New Roman" w:hAnsi="Times New Roman" w:eastAsia="Calibri" w:cs="Times New Roman"/>
          <w:color w:val="auto"/>
          <w:sz w:val="28"/>
          <w:szCs w:val="28"/>
          <w:lang w:eastAsia="ru-RU"/>
        </w:rPr>
        <w:t xml:space="preserve"> «Экономика и управление»</w:t>
      </w:r>
      <w:r>
        <w:rPr>
          <w:rFonts w:ascii="Times New Roman" w:hAnsi="Times New Roman" w:eastAsia="Times New Roman" w:cs="Times New Roman"/>
          <w:color w:val="auto"/>
          <w:sz w:val="28"/>
          <w:szCs w:val="28"/>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40191039">
      <w:pPr>
        <w:tabs>
          <w:tab w:val="left" w:pos="4404"/>
        </w:tabs>
        <w:spacing w:after="0" w:line="360" w:lineRule="auto"/>
        <w:ind w:firstLine="709"/>
        <w:jc w:val="both"/>
        <w:rPr>
          <w:rFonts w:ascii="Times New Roman" w:hAnsi="Times New Roman" w:eastAsia="Times New Roman" w:cs="Times New Roman"/>
          <w:color w:val="auto"/>
          <w:sz w:val="28"/>
          <w:szCs w:val="28"/>
          <w:lang w:eastAsia="ru-RU"/>
        </w:rPr>
      </w:pPr>
    </w:p>
    <w:p w14:paraId="0620B185">
      <w:pPr>
        <w:spacing w:after="0" w:line="360" w:lineRule="auto"/>
        <w:ind w:firstLine="709"/>
        <w:jc w:val="both"/>
        <w:rPr>
          <w:rFonts w:ascii="Times New Roman" w:hAnsi="Times New Roman" w:eastAsia="Calibri" w:cs="Times New Roman"/>
          <w:b/>
          <w:color w:val="auto"/>
          <w:sz w:val="28"/>
          <w:szCs w:val="28"/>
        </w:rPr>
      </w:pPr>
    </w:p>
    <w:p w14:paraId="4EA22B9E">
      <w:pPr>
        <w:spacing w:after="0" w:line="360" w:lineRule="auto"/>
        <w:ind w:firstLine="709"/>
        <w:jc w:val="both"/>
        <w:rPr>
          <w:rFonts w:ascii="Times New Roman" w:hAnsi="Times New Roman" w:eastAsia="Calibri" w:cs="Times New Roman"/>
          <w:b/>
          <w:color w:val="auto"/>
          <w:sz w:val="28"/>
          <w:szCs w:val="28"/>
        </w:rPr>
      </w:pPr>
    </w:p>
    <w:p w14:paraId="50D64BC9">
      <w:pPr>
        <w:spacing w:after="0" w:line="360" w:lineRule="auto"/>
        <w:ind w:firstLine="709"/>
        <w:jc w:val="both"/>
        <w:rPr>
          <w:rFonts w:ascii="Times New Roman" w:hAnsi="Times New Roman" w:eastAsia="Calibri" w:cs="Times New Roman"/>
          <w:b/>
          <w:color w:val="auto"/>
          <w:sz w:val="28"/>
          <w:szCs w:val="28"/>
        </w:rPr>
      </w:pPr>
    </w:p>
    <w:p w14:paraId="1C58FD09">
      <w:pPr>
        <w:spacing w:after="0" w:line="360" w:lineRule="auto"/>
        <w:ind w:firstLine="709"/>
        <w:jc w:val="both"/>
        <w:rPr>
          <w:rFonts w:ascii="Times New Roman" w:hAnsi="Times New Roman" w:eastAsia="Calibri" w:cs="Times New Roman"/>
          <w:b/>
          <w:color w:val="auto"/>
          <w:sz w:val="28"/>
          <w:szCs w:val="28"/>
        </w:rPr>
      </w:pPr>
    </w:p>
    <w:p w14:paraId="57F7CF67">
      <w:pPr>
        <w:spacing w:after="0" w:line="360" w:lineRule="auto"/>
        <w:ind w:firstLine="709"/>
        <w:jc w:val="both"/>
        <w:rPr>
          <w:rFonts w:ascii="Times New Roman" w:hAnsi="Times New Roman" w:eastAsia="Calibri" w:cs="Times New Roman"/>
          <w:b/>
          <w:color w:val="auto"/>
          <w:sz w:val="28"/>
          <w:szCs w:val="28"/>
        </w:rPr>
      </w:pPr>
    </w:p>
    <w:p w14:paraId="67AC8683">
      <w:pPr>
        <w:spacing w:after="0" w:line="360" w:lineRule="auto"/>
        <w:ind w:firstLine="709"/>
        <w:jc w:val="both"/>
        <w:rPr>
          <w:rFonts w:ascii="Times New Roman" w:hAnsi="Times New Roman" w:eastAsia="Calibri" w:cs="Times New Roman"/>
          <w:b/>
          <w:color w:val="auto"/>
          <w:sz w:val="28"/>
          <w:szCs w:val="28"/>
        </w:rPr>
      </w:pPr>
    </w:p>
    <w:p w14:paraId="119E0F4B">
      <w:pPr>
        <w:spacing w:after="0" w:line="360" w:lineRule="auto"/>
        <w:ind w:firstLine="709"/>
        <w:jc w:val="both"/>
        <w:rPr>
          <w:rFonts w:ascii="Times New Roman" w:hAnsi="Times New Roman" w:eastAsia="Calibri" w:cs="Times New Roman"/>
          <w:b/>
          <w:color w:val="auto"/>
          <w:sz w:val="28"/>
          <w:szCs w:val="28"/>
        </w:rPr>
      </w:pPr>
    </w:p>
    <w:p w14:paraId="76D52CC6">
      <w:pPr>
        <w:spacing w:after="0" w:line="360" w:lineRule="auto"/>
        <w:ind w:firstLine="709"/>
        <w:jc w:val="both"/>
        <w:rPr>
          <w:rFonts w:ascii="Times New Roman" w:hAnsi="Times New Roman" w:eastAsia="Calibri" w:cs="Times New Roman"/>
          <w:b/>
          <w:color w:val="auto"/>
          <w:sz w:val="28"/>
          <w:szCs w:val="28"/>
        </w:rPr>
      </w:pPr>
    </w:p>
    <w:p w14:paraId="46405373">
      <w:pPr>
        <w:spacing w:after="0" w:line="360" w:lineRule="auto"/>
        <w:ind w:firstLine="709"/>
        <w:jc w:val="both"/>
        <w:rPr>
          <w:rFonts w:ascii="Times New Roman" w:hAnsi="Times New Roman" w:eastAsia="Calibri" w:cs="Times New Roman"/>
          <w:b/>
          <w:color w:val="auto"/>
          <w:sz w:val="28"/>
          <w:szCs w:val="28"/>
        </w:rPr>
      </w:pPr>
    </w:p>
    <w:p w14:paraId="205202B1">
      <w:pPr>
        <w:spacing w:after="0" w:line="360" w:lineRule="auto"/>
        <w:ind w:firstLine="709"/>
        <w:jc w:val="both"/>
        <w:rPr>
          <w:rFonts w:ascii="Times New Roman" w:hAnsi="Times New Roman" w:eastAsia="Calibri" w:cs="Times New Roman"/>
          <w:b/>
          <w:color w:val="auto"/>
          <w:sz w:val="28"/>
          <w:szCs w:val="28"/>
        </w:rPr>
      </w:pPr>
    </w:p>
    <w:p w14:paraId="492DBEA6">
      <w:pPr>
        <w:spacing w:after="0" w:line="360" w:lineRule="auto"/>
        <w:ind w:firstLine="709"/>
        <w:jc w:val="both"/>
        <w:rPr>
          <w:rFonts w:ascii="Times New Roman" w:hAnsi="Times New Roman" w:eastAsia="Calibri" w:cs="Times New Roman"/>
          <w:b/>
          <w:color w:val="auto"/>
          <w:sz w:val="28"/>
          <w:szCs w:val="28"/>
        </w:rPr>
      </w:pPr>
    </w:p>
    <w:p w14:paraId="5273FE53">
      <w:pPr>
        <w:spacing w:after="0" w:line="360" w:lineRule="auto"/>
        <w:ind w:firstLine="709"/>
        <w:jc w:val="both"/>
        <w:rPr>
          <w:rFonts w:ascii="Times New Roman" w:hAnsi="Times New Roman" w:eastAsia="Calibri" w:cs="Times New Roman"/>
          <w:b/>
          <w:color w:val="auto"/>
          <w:sz w:val="28"/>
          <w:szCs w:val="28"/>
        </w:rPr>
      </w:pPr>
    </w:p>
    <w:p w14:paraId="31DA8453">
      <w:pPr>
        <w:spacing w:after="0" w:line="360" w:lineRule="auto"/>
        <w:jc w:val="both"/>
        <w:rPr>
          <w:rFonts w:ascii="Times New Roman" w:hAnsi="Times New Roman" w:eastAsia="Calibri" w:cs="Times New Roman"/>
          <w:b/>
          <w:color w:val="auto"/>
          <w:sz w:val="28"/>
          <w:szCs w:val="28"/>
        </w:rPr>
      </w:pPr>
    </w:p>
    <w:p w14:paraId="52EF9C12">
      <w:pPr>
        <w:spacing w:after="0" w:line="360" w:lineRule="auto"/>
        <w:jc w:val="center"/>
        <w:rPr>
          <w:rFonts w:ascii="Times New Roman" w:hAnsi="Times New Roman" w:eastAsia="Calibri" w:cs="Times New Roman"/>
          <w:b/>
          <w:color w:val="auto"/>
          <w:sz w:val="28"/>
          <w:szCs w:val="28"/>
        </w:rPr>
      </w:pPr>
      <w:r>
        <w:rPr>
          <w:rFonts w:ascii="Times New Roman" w:hAnsi="Times New Roman" w:eastAsia="Calibri" w:cs="Times New Roman"/>
          <w:b/>
          <w:color w:val="auto"/>
          <w:sz w:val="28"/>
          <w:szCs w:val="28"/>
        </w:rPr>
        <w:t>СОДЕРЖАНИЕ</w:t>
      </w:r>
    </w:p>
    <w:p w14:paraId="38017335">
      <w:pPr>
        <w:spacing w:after="0" w:line="360" w:lineRule="auto"/>
        <w:ind w:firstLine="709"/>
        <w:jc w:val="both"/>
        <w:rPr>
          <w:rFonts w:ascii="Times New Roman" w:hAnsi="Times New Roman" w:eastAsia="Calibri" w:cs="Times New Roman"/>
          <w:b/>
          <w:color w:val="auto"/>
          <w:sz w:val="28"/>
          <w:szCs w:val="28"/>
        </w:rPr>
      </w:pPr>
    </w:p>
    <w:tbl>
      <w:tblPr>
        <w:tblStyle w:val="7"/>
        <w:tblW w:w="9629" w:type="dxa"/>
        <w:jc w:val="center"/>
        <w:tblLayout w:type="autofit"/>
        <w:tblCellMar>
          <w:top w:w="0" w:type="dxa"/>
          <w:left w:w="108" w:type="dxa"/>
          <w:bottom w:w="0" w:type="dxa"/>
          <w:right w:w="108" w:type="dxa"/>
        </w:tblCellMar>
      </w:tblPr>
      <w:tblGrid>
        <w:gridCol w:w="566"/>
        <w:gridCol w:w="8089"/>
        <w:gridCol w:w="974"/>
      </w:tblGrid>
      <w:tr w14:paraId="46B95FB7">
        <w:tblPrEx>
          <w:tblCellMar>
            <w:top w:w="0" w:type="dxa"/>
            <w:left w:w="108" w:type="dxa"/>
            <w:bottom w:w="0" w:type="dxa"/>
            <w:right w:w="108" w:type="dxa"/>
          </w:tblCellMar>
        </w:tblPrEx>
        <w:trPr>
          <w:jc w:val="center"/>
        </w:trPr>
        <w:tc>
          <w:tcPr>
            <w:tcW w:w="566" w:type="dxa"/>
            <w:shd w:val="clear" w:color="auto" w:fill="auto"/>
          </w:tcPr>
          <w:p w14:paraId="1E189F06">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089" w:type="dxa"/>
            <w:shd w:val="clear" w:color="auto" w:fill="auto"/>
          </w:tcPr>
          <w:p w14:paraId="07054078">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Организационно-методический раздел</w:t>
            </w:r>
          </w:p>
        </w:tc>
        <w:tc>
          <w:tcPr>
            <w:tcW w:w="974" w:type="dxa"/>
            <w:shd w:val="clear" w:color="auto" w:fill="auto"/>
          </w:tcPr>
          <w:p w14:paraId="10A3A106">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4</w:t>
            </w:r>
          </w:p>
        </w:tc>
      </w:tr>
      <w:tr w14:paraId="46096C42">
        <w:tblPrEx>
          <w:tblCellMar>
            <w:top w:w="0" w:type="dxa"/>
            <w:left w:w="108" w:type="dxa"/>
            <w:bottom w:w="0" w:type="dxa"/>
            <w:right w:w="108" w:type="dxa"/>
          </w:tblCellMar>
        </w:tblPrEx>
        <w:trPr>
          <w:jc w:val="center"/>
        </w:trPr>
        <w:tc>
          <w:tcPr>
            <w:tcW w:w="566" w:type="dxa"/>
            <w:shd w:val="clear" w:color="auto" w:fill="auto"/>
          </w:tcPr>
          <w:p w14:paraId="3A29B431">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089" w:type="dxa"/>
            <w:shd w:val="clear" w:color="auto" w:fill="auto"/>
          </w:tcPr>
          <w:p w14:paraId="1AF3AD03">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Распределение часов дисциплины по формам и видам работ</w:t>
            </w:r>
          </w:p>
        </w:tc>
        <w:tc>
          <w:tcPr>
            <w:tcW w:w="974" w:type="dxa"/>
            <w:shd w:val="clear" w:color="auto" w:fill="auto"/>
          </w:tcPr>
          <w:p w14:paraId="6DB1B6AE">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7</w:t>
            </w:r>
          </w:p>
        </w:tc>
      </w:tr>
      <w:tr w14:paraId="33DB487C">
        <w:tblPrEx>
          <w:tblCellMar>
            <w:top w:w="0" w:type="dxa"/>
            <w:left w:w="108" w:type="dxa"/>
            <w:bottom w:w="0" w:type="dxa"/>
            <w:right w:w="108" w:type="dxa"/>
          </w:tblCellMar>
        </w:tblPrEx>
        <w:trPr>
          <w:jc w:val="center"/>
        </w:trPr>
        <w:tc>
          <w:tcPr>
            <w:tcW w:w="566" w:type="dxa"/>
            <w:shd w:val="clear" w:color="auto" w:fill="auto"/>
          </w:tcPr>
          <w:p w14:paraId="0C5BA9F6">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089" w:type="dxa"/>
            <w:shd w:val="clear" w:color="auto" w:fill="auto"/>
          </w:tcPr>
          <w:p w14:paraId="013CCFFF">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Структура и содержание теоретической части дисциплины</w:t>
            </w:r>
          </w:p>
        </w:tc>
        <w:tc>
          <w:tcPr>
            <w:tcW w:w="974" w:type="dxa"/>
            <w:shd w:val="clear" w:color="auto" w:fill="auto"/>
          </w:tcPr>
          <w:p w14:paraId="6AD7E937">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11</w:t>
            </w:r>
          </w:p>
        </w:tc>
      </w:tr>
      <w:tr w14:paraId="0826B4CC">
        <w:tblPrEx>
          <w:tblCellMar>
            <w:top w:w="0" w:type="dxa"/>
            <w:left w:w="108" w:type="dxa"/>
            <w:bottom w:w="0" w:type="dxa"/>
            <w:right w:w="108" w:type="dxa"/>
          </w:tblCellMar>
        </w:tblPrEx>
        <w:trPr>
          <w:jc w:val="center"/>
        </w:trPr>
        <w:tc>
          <w:tcPr>
            <w:tcW w:w="566" w:type="dxa"/>
            <w:shd w:val="clear" w:color="auto" w:fill="auto"/>
          </w:tcPr>
          <w:p w14:paraId="69BE04F1">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089" w:type="dxa"/>
            <w:shd w:val="clear" w:color="auto" w:fill="auto"/>
          </w:tcPr>
          <w:p w14:paraId="7E3DD784">
            <w:pPr>
              <w:spacing w:after="0" w:line="240" w:lineRule="auto"/>
              <w:rPr>
                <w:rFonts w:ascii="Times New Roman" w:hAnsi="Times New Roman" w:eastAsia="Calibri" w:cs="Times New Roman"/>
                <w:color w:val="auto"/>
                <w:sz w:val="28"/>
                <w:szCs w:val="28"/>
                <w:lang w:bidi="ru-RU"/>
              </w:rPr>
            </w:pPr>
            <w:r>
              <w:rPr>
                <w:rFonts w:ascii="Times New Roman" w:hAnsi="Times New Roman" w:eastAsia="Calibri" w:cs="Times New Roman"/>
                <w:color w:val="auto"/>
                <w:sz w:val="28"/>
                <w:szCs w:val="28"/>
                <w:lang w:bidi="ru-RU"/>
              </w:rPr>
              <w:t>Структура и содержание практической части дисциплины</w:t>
            </w:r>
          </w:p>
        </w:tc>
        <w:tc>
          <w:tcPr>
            <w:tcW w:w="974" w:type="dxa"/>
            <w:shd w:val="clear" w:color="auto" w:fill="auto"/>
          </w:tcPr>
          <w:p w14:paraId="5A661D14">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21</w:t>
            </w:r>
          </w:p>
        </w:tc>
      </w:tr>
      <w:tr w14:paraId="7D3BC477">
        <w:tblPrEx>
          <w:tblCellMar>
            <w:top w:w="0" w:type="dxa"/>
            <w:left w:w="108" w:type="dxa"/>
            <w:bottom w:w="0" w:type="dxa"/>
            <w:right w:w="108" w:type="dxa"/>
          </w:tblCellMar>
        </w:tblPrEx>
        <w:trPr>
          <w:jc w:val="center"/>
        </w:trPr>
        <w:tc>
          <w:tcPr>
            <w:tcW w:w="566" w:type="dxa"/>
            <w:shd w:val="clear" w:color="auto" w:fill="auto"/>
          </w:tcPr>
          <w:p w14:paraId="614134D5">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089" w:type="dxa"/>
            <w:shd w:val="clear" w:color="auto" w:fill="auto"/>
          </w:tcPr>
          <w:p w14:paraId="2C6872E8">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Методические указания по освоению дисциплины</w:t>
            </w:r>
          </w:p>
        </w:tc>
        <w:tc>
          <w:tcPr>
            <w:tcW w:w="974" w:type="dxa"/>
            <w:shd w:val="clear" w:color="auto" w:fill="auto"/>
          </w:tcPr>
          <w:p w14:paraId="5DD36E84">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25</w:t>
            </w:r>
          </w:p>
        </w:tc>
      </w:tr>
      <w:tr w14:paraId="6F3476E6">
        <w:tblPrEx>
          <w:tblCellMar>
            <w:top w:w="0" w:type="dxa"/>
            <w:left w:w="108" w:type="dxa"/>
            <w:bottom w:w="0" w:type="dxa"/>
            <w:right w:w="108" w:type="dxa"/>
          </w:tblCellMar>
        </w:tblPrEx>
        <w:trPr>
          <w:jc w:val="center"/>
        </w:trPr>
        <w:tc>
          <w:tcPr>
            <w:tcW w:w="566" w:type="dxa"/>
            <w:shd w:val="clear" w:color="auto" w:fill="auto"/>
          </w:tcPr>
          <w:p w14:paraId="724FAED6">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089" w:type="dxa"/>
            <w:shd w:val="clear" w:color="auto" w:fill="auto"/>
          </w:tcPr>
          <w:p w14:paraId="5AD5C029">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Учебно-методическое обеспечение самостоятельной работы обучающихся</w:t>
            </w:r>
          </w:p>
        </w:tc>
        <w:tc>
          <w:tcPr>
            <w:tcW w:w="974" w:type="dxa"/>
            <w:shd w:val="clear" w:color="auto" w:fill="auto"/>
          </w:tcPr>
          <w:p w14:paraId="0B2242E9">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34</w:t>
            </w:r>
          </w:p>
        </w:tc>
      </w:tr>
      <w:tr w14:paraId="2508EAAE">
        <w:tblPrEx>
          <w:tblCellMar>
            <w:top w:w="0" w:type="dxa"/>
            <w:left w:w="108" w:type="dxa"/>
            <w:bottom w:w="0" w:type="dxa"/>
            <w:right w:w="108" w:type="dxa"/>
          </w:tblCellMar>
        </w:tblPrEx>
        <w:trPr>
          <w:jc w:val="center"/>
        </w:trPr>
        <w:tc>
          <w:tcPr>
            <w:tcW w:w="566" w:type="dxa"/>
            <w:shd w:val="clear" w:color="auto" w:fill="auto"/>
          </w:tcPr>
          <w:p w14:paraId="4604ADD3">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089" w:type="dxa"/>
            <w:shd w:val="clear" w:color="auto" w:fill="auto"/>
          </w:tcPr>
          <w:p w14:paraId="3E7EAD8D">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Перечень информационных технологий и программного обеспечения</w:t>
            </w:r>
          </w:p>
        </w:tc>
        <w:tc>
          <w:tcPr>
            <w:tcW w:w="974" w:type="dxa"/>
            <w:shd w:val="clear" w:color="auto" w:fill="auto"/>
          </w:tcPr>
          <w:p w14:paraId="2DA57B80">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40</w:t>
            </w:r>
          </w:p>
        </w:tc>
      </w:tr>
      <w:tr w14:paraId="1714B735">
        <w:tblPrEx>
          <w:tblCellMar>
            <w:top w:w="0" w:type="dxa"/>
            <w:left w:w="108" w:type="dxa"/>
            <w:bottom w:w="0" w:type="dxa"/>
            <w:right w:w="108" w:type="dxa"/>
          </w:tblCellMar>
        </w:tblPrEx>
        <w:trPr>
          <w:jc w:val="center"/>
        </w:trPr>
        <w:tc>
          <w:tcPr>
            <w:tcW w:w="566" w:type="dxa"/>
            <w:shd w:val="clear" w:color="auto" w:fill="auto"/>
          </w:tcPr>
          <w:p w14:paraId="5E25F17B">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089" w:type="dxa"/>
            <w:shd w:val="clear" w:color="auto" w:fill="auto"/>
          </w:tcPr>
          <w:p w14:paraId="233722B8">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Материально-техническое обеспечение дисциплины</w:t>
            </w:r>
          </w:p>
        </w:tc>
        <w:tc>
          <w:tcPr>
            <w:tcW w:w="974" w:type="dxa"/>
            <w:shd w:val="clear" w:color="auto" w:fill="auto"/>
          </w:tcPr>
          <w:p w14:paraId="6D5236C4">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41</w:t>
            </w:r>
          </w:p>
        </w:tc>
      </w:tr>
      <w:tr w14:paraId="64485B33">
        <w:tblPrEx>
          <w:tblCellMar>
            <w:top w:w="0" w:type="dxa"/>
            <w:left w:w="108" w:type="dxa"/>
            <w:bottom w:w="0" w:type="dxa"/>
            <w:right w:w="108" w:type="dxa"/>
          </w:tblCellMar>
        </w:tblPrEx>
        <w:trPr>
          <w:jc w:val="center"/>
        </w:trPr>
        <w:tc>
          <w:tcPr>
            <w:tcW w:w="566" w:type="dxa"/>
            <w:shd w:val="clear" w:color="auto" w:fill="auto"/>
          </w:tcPr>
          <w:p w14:paraId="1207D3EA">
            <w:pPr>
              <w:numPr>
                <w:ilvl w:val="0"/>
                <w:numId w:val="1"/>
              </w:numPr>
              <w:spacing w:after="0" w:line="240" w:lineRule="auto"/>
              <w:ind w:left="0" w:firstLine="0"/>
              <w:contextualSpacing/>
              <w:rPr>
                <w:rFonts w:ascii="Times New Roman" w:hAnsi="Times New Roman" w:eastAsia="Calibri" w:cs="Times New Roman"/>
                <w:color w:val="auto"/>
                <w:sz w:val="28"/>
                <w:szCs w:val="28"/>
              </w:rPr>
            </w:pPr>
          </w:p>
        </w:tc>
        <w:tc>
          <w:tcPr>
            <w:tcW w:w="8089" w:type="dxa"/>
            <w:shd w:val="clear" w:color="auto" w:fill="auto"/>
          </w:tcPr>
          <w:p w14:paraId="1726F647">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Библиографический список</w:t>
            </w:r>
          </w:p>
        </w:tc>
        <w:tc>
          <w:tcPr>
            <w:tcW w:w="974" w:type="dxa"/>
            <w:shd w:val="clear" w:color="auto" w:fill="auto"/>
          </w:tcPr>
          <w:p w14:paraId="102B0623">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43</w:t>
            </w:r>
          </w:p>
        </w:tc>
      </w:tr>
      <w:tr w14:paraId="0B16AC6C">
        <w:tblPrEx>
          <w:tblCellMar>
            <w:top w:w="0" w:type="dxa"/>
            <w:left w:w="108" w:type="dxa"/>
            <w:bottom w:w="0" w:type="dxa"/>
            <w:right w:w="108" w:type="dxa"/>
          </w:tblCellMar>
        </w:tblPrEx>
        <w:trPr>
          <w:jc w:val="center"/>
        </w:trPr>
        <w:tc>
          <w:tcPr>
            <w:tcW w:w="566" w:type="dxa"/>
            <w:shd w:val="clear" w:color="auto" w:fill="auto"/>
          </w:tcPr>
          <w:p w14:paraId="5F296C5F">
            <w:pPr>
              <w:spacing w:after="0" w:line="240" w:lineRule="auto"/>
              <w:contextualSpacing/>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10.</w:t>
            </w:r>
          </w:p>
        </w:tc>
        <w:tc>
          <w:tcPr>
            <w:tcW w:w="8089" w:type="dxa"/>
            <w:shd w:val="clear" w:color="auto" w:fill="auto"/>
          </w:tcPr>
          <w:p w14:paraId="38607321">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Оценочные средства</w:t>
            </w:r>
          </w:p>
        </w:tc>
        <w:tc>
          <w:tcPr>
            <w:tcW w:w="974" w:type="dxa"/>
            <w:shd w:val="clear" w:color="auto" w:fill="auto"/>
          </w:tcPr>
          <w:p w14:paraId="66FA7C20">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49</w:t>
            </w:r>
          </w:p>
        </w:tc>
      </w:tr>
      <w:tr w14:paraId="7766E830">
        <w:tblPrEx>
          <w:tblCellMar>
            <w:top w:w="0" w:type="dxa"/>
            <w:left w:w="108" w:type="dxa"/>
            <w:bottom w:w="0" w:type="dxa"/>
            <w:right w:w="108" w:type="dxa"/>
          </w:tblCellMar>
        </w:tblPrEx>
        <w:trPr>
          <w:jc w:val="center"/>
        </w:trPr>
        <w:tc>
          <w:tcPr>
            <w:tcW w:w="566" w:type="dxa"/>
            <w:shd w:val="clear" w:color="auto" w:fill="auto"/>
          </w:tcPr>
          <w:p w14:paraId="6D490EFE">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153195AD">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10.1.</w:t>
            </w:r>
            <w:r>
              <w:rPr>
                <w:rFonts w:ascii="Times New Roman" w:hAnsi="Times New Roman" w:cs="Times New Roman"/>
                <w:i/>
                <w:color w:val="auto"/>
                <w:sz w:val="28"/>
                <w:szCs w:val="28"/>
              </w:rPr>
              <w:t>План – график проведения контрольно-оценочных мероприятий</w:t>
            </w:r>
          </w:p>
        </w:tc>
        <w:tc>
          <w:tcPr>
            <w:tcW w:w="974" w:type="dxa"/>
            <w:shd w:val="clear" w:color="auto" w:fill="auto"/>
          </w:tcPr>
          <w:p w14:paraId="54DBA6C4">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50</w:t>
            </w:r>
          </w:p>
        </w:tc>
      </w:tr>
      <w:tr w14:paraId="7E52456B">
        <w:tblPrEx>
          <w:tblCellMar>
            <w:top w:w="0" w:type="dxa"/>
            <w:left w:w="108" w:type="dxa"/>
            <w:bottom w:w="0" w:type="dxa"/>
            <w:right w:w="108" w:type="dxa"/>
          </w:tblCellMar>
        </w:tblPrEx>
        <w:trPr>
          <w:jc w:val="center"/>
        </w:trPr>
        <w:tc>
          <w:tcPr>
            <w:tcW w:w="566" w:type="dxa"/>
            <w:shd w:val="clear" w:color="auto" w:fill="auto"/>
          </w:tcPr>
          <w:p w14:paraId="51723ACE">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23648AE1">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10.2.</w:t>
            </w:r>
            <w:r>
              <w:rPr>
                <w:rFonts w:ascii="Times New Roman" w:hAnsi="Times New Roman" w:eastAsia="Times New Roman" w:cs="Times New Roman"/>
                <w:b/>
                <w:i/>
                <w:color w:val="auto"/>
                <w:sz w:val="28"/>
                <w:szCs w:val="28"/>
              </w:rPr>
              <w:t xml:space="preserve"> </w:t>
            </w:r>
            <w:r>
              <w:rPr>
                <w:rFonts w:ascii="Times New Roman" w:hAnsi="Times New Roman" w:eastAsia="Times New Roman" w:cs="Times New Roman"/>
                <w:i/>
                <w:color w:val="auto"/>
                <w:sz w:val="28"/>
                <w:szCs w:val="28"/>
              </w:rPr>
              <w:t>Контрольные вопросы, выносимые на экзамен ,зачет</w:t>
            </w:r>
          </w:p>
        </w:tc>
        <w:tc>
          <w:tcPr>
            <w:tcW w:w="974" w:type="dxa"/>
            <w:shd w:val="clear" w:color="auto" w:fill="auto"/>
          </w:tcPr>
          <w:p w14:paraId="2E488DD6">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51</w:t>
            </w:r>
          </w:p>
        </w:tc>
      </w:tr>
      <w:tr w14:paraId="6AA78276">
        <w:tblPrEx>
          <w:tblCellMar>
            <w:top w:w="0" w:type="dxa"/>
            <w:left w:w="108" w:type="dxa"/>
            <w:bottom w:w="0" w:type="dxa"/>
            <w:right w:w="108" w:type="dxa"/>
          </w:tblCellMar>
        </w:tblPrEx>
        <w:trPr>
          <w:jc w:val="center"/>
        </w:trPr>
        <w:tc>
          <w:tcPr>
            <w:tcW w:w="566" w:type="dxa"/>
            <w:shd w:val="clear" w:color="auto" w:fill="auto"/>
          </w:tcPr>
          <w:p w14:paraId="3D5DC539">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6BF4EB61">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10.3.Вопросы теоретического опроса и обсуждения по изученному материалу</w:t>
            </w:r>
          </w:p>
        </w:tc>
        <w:tc>
          <w:tcPr>
            <w:tcW w:w="974" w:type="dxa"/>
            <w:shd w:val="clear" w:color="auto" w:fill="auto"/>
          </w:tcPr>
          <w:p w14:paraId="502DDF93">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52</w:t>
            </w:r>
          </w:p>
        </w:tc>
      </w:tr>
      <w:tr w14:paraId="21D73F68">
        <w:tblPrEx>
          <w:tblCellMar>
            <w:top w:w="0" w:type="dxa"/>
            <w:left w:w="108" w:type="dxa"/>
            <w:bottom w:w="0" w:type="dxa"/>
            <w:right w:w="108" w:type="dxa"/>
          </w:tblCellMar>
        </w:tblPrEx>
        <w:trPr>
          <w:jc w:val="center"/>
        </w:trPr>
        <w:tc>
          <w:tcPr>
            <w:tcW w:w="566" w:type="dxa"/>
            <w:shd w:val="clear" w:color="auto" w:fill="auto"/>
          </w:tcPr>
          <w:p w14:paraId="19A9191E">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2C6816AF">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10.4.Тестовые задания</w:t>
            </w:r>
          </w:p>
        </w:tc>
        <w:tc>
          <w:tcPr>
            <w:tcW w:w="974" w:type="dxa"/>
            <w:shd w:val="clear" w:color="auto" w:fill="auto"/>
          </w:tcPr>
          <w:p w14:paraId="7297B830">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58</w:t>
            </w:r>
          </w:p>
        </w:tc>
      </w:tr>
      <w:tr w14:paraId="7BEC8440">
        <w:tblPrEx>
          <w:tblCellMar>
            <w:top w:w="0" w:type="dxa"/>
            <w:left w:w="108" w:type="dxa"/>
            <w:bottom w:w="0" w:type="dxa"/>
            <w:right w:w="108" w:type="dxa"/>
          </w:tblCellMar>
        </w:tblPrEx>
        <w:trPr>
          <w:jc w:val="center"/>
        </w:trPr>
        <w:tc>
          <w:tcPr>
            <w:tcW w:w="566" w:type="dxa"/>
            <w:shd w:val="clear" w:color="auto" w:fill="auto"/>
          </w:tcPr>
          <w:p w14:paraId="1DA696BD">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31D9B6CB">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10.5.</w:t>
            </w:r>
            <w:r>
              <w:rPr>
                <w:rFonts w:ascii="Times New Roman" w:hAnsi="Times New Roman" w:cs="Times New Roman"/>
                <w:color w:val="auto"/>
                <w:sz w:val="28"/>
                <w:szCs w:val="28"/>
              </w:rPr>
              <w:t xml:space="preserve"> </w:t>
            </w:r>
            <w:r>
              <w:rPr>
                <w:rFonts w:ascii="Times New Roman" w:hAnsi="Times New Roman" w:eastAsia="Calibri" w:cs="Times New Roman"/>
                <w:i/>
                <w:color w:val="auto"/>
                <w:sz w:val="28"/>
                <w:szCs w:val="28"/>
              </w:rPr>
              <w:t>Примерная тематика для написания докладов, рефератов, эссе</w:t>
            </w:r>
          </w:p>
        </w:tc>
        <w:tc>
          <w:tcPr>
            <w:tcW w:w="974" w:type="dxa"/>
            <w:shd w:val="clear" w:color="auto" w:fill="auto"/>
          </w:tcPr>
          <w:p w14:paraId="1F0D0BDF">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94</w:t>
            </w:r>
          </w:p>
        </w:tc>
      </w:tr>
      <w:tr w14:paraId="1F5EABFC">
        <w:tblPrEx>
          <w:tblCellMar>
            <w:top w:w="0" w:type="dxa"/>
            <w:left w:w="108" w:type="dxa"/>
            <w:bottom w:w="0" w:type="dxa"/>
            <w:right w:w="108" w:type="dxa"/>
          </w:tblCellMar>
        </w:tblPrEx>
        <w:trPr>
          <w:jc w:val="center"/>
        </w:trPr>
        <w:tc>
          <w:tcPr>
            <w:tcW w:w="566" w:type="dxa"/>
            <w:shd w:val="clear" w:color="auto" w:fill="auto"/>
          </w:tcPr>
          <w:p w14:paraId="0484BD21">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7DBE286B">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10.6.</w:t>
            </w:r>
            <w:r>
              <w:rPr>
                <w:rFonts w:ascii="Times New Roman" w:hAnsi="Times New Roman" w:cs="Times New Roman"/>
                <w:b/>
                <w:i/>
                <w:color w:val="auto"/>
                <w:sz w:val="28"/>
                <w:szCs w:val="28"/>
              </w:rPr>
              <w:t xml:space="preserve"> </w:t>
            </w:r>
            <w:r>
              <w:rPr>
                <w:rFonts w:ascii="Times New Roman" w:hAnsi="Times New Roman" w:cs="Times New Roman"/>
                <w:i/>
                <w:color w:val="auto"/>
                <w:sz w:val="28"/>
                <w:szCs w:val="28"/>
              </w:rPr>
              <w:t>Примерные темы курсовых работ.</w:t>
            </w:r>
          </w:p>
        </w:tc>
        <w:tc>
          <w:tcPr>
            <w:tcW w:w="974" w:type="dxa"/>
            <w:shd w:val="clear" w:color="auto" w:fill="auto"/>
          </w:tcPr>
          <w:p w14:paraId="7B108A17">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97</w:t>
            </w:r>
          </w:p>
        </w:tc>
      </w:tr>
      <w:tr w14:paraId="55685229">
        <w:tblPrEx>
          <w:tblCellMar>
            <w:top w:w="0" w:type="dxa"/>
            <w:left w:w="108" w:type="dxa"/>
            <w:bottom w:w="0" w:type="dxa"/>
            <w:right w:w="108" w:type="dxa"/>
          </w:tblCellMar>
        </w:tblPrEx>
        <w:trPr>
          <w:jc w:val="center"/>
        </w:trPr>
        <w:tc>
          <w:tcPr>
            <w:tcW w:w="566" w:type="dxa"/>
            <w:shd w:val="clear" w:color="auto" w:fill="auto"/>
          </w:tcPr>
          <w:p w14:paraId="591CF2DC">
            <w:pPr>
              <w:spacing w:after="0" w:line="240" w:lineRule="auto"/>
              <w:contextualSpacing/>
              <w:rPr>
                <w:rFonts w:ascii="Times New Roman" w:hAnsi="Times New Roman" w:eastAsia="Calibri" w:cs="Times New Roman"/>
                <w:color w:val="auto"/>
                <w:sz w:val="28"/>
                <w:szCs w:val="28"/>
              </w:rPr>
            </w:pPr>
          </w:p>
        </w:tc>
        <w:tc>
          <w:tcPr>
            <w:tcW w:w="8089" w:type="dxa"/>
            <w:shd w:val="clear" w:color="auto" w:fill="auto"/>
          </w:tcPr>
          <w:p w14:paraId="3A669367">
            <w:pPr>
              <w:spacing w:after="0" w:line="240" w:lineRule="auto"/>
              <w:rPr>
                <w:rFonts w:ascii="Times New Roman" w:hAnsi="Times New Roman" w:eastAsia="Calibri" w:cs="Times New Roman"/>
                <w:i/>
                <w:color w:val="auto"/>
                <w:sz w:val="28"/>
                <w:szCs w:val="28"/>
              </w:rPr>
            </w:pPr>
            <w:r>
              <w:rPr>
                <w:rFonts w:ascii="Times New Roman" w:hAnsi="Times New Roman" w:eastAsia="Calibri" w:cs="Times New Roman"/>
                <w:i/>
                <w:color w:val="auto"/>
                <w:sz w:val="28"/>
                <w:szCs w:val="28"/>
              </w:rPr>
              <w:t>10.7.Критерии оценки знаний студента</w:t>
            </w:r>
          </w:p>
        </w:tc>
        <w:tc>
          <w:tcPr>
            <w:tcW w:w="974" w:type="dxa"/>
            <w:shd w:val="clear" w:color="auto" w:fill="auto"/>
          </w:tcPr>
          <w:p w14:paraId="7E1D52D5">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99</w:t>
            </w:r>
          </w:p>
        </w:tc>
      </w:tr>
      <w:tr w14:paraId="71389C05">
        <w:tblPrEx>
          <w:tblCellMar>
            <w:top w:w="0" w:type="dxa"/>
            <w:left w:w="108" w:type="dxa"/>
            <w:bottom w:w="0" w:type="dxa"/>
            <w:right w:w="108" w:type="dxa"/>
          </w:tblCellMar>
        </w:tblPrEx>
        <w:trPr>
          <w:jc w:val="center"/>
        </w:trPr>
        <w:tc>
          <w:tcPr>
            <w:tcW w:w="566" w:type="dxa"/>
            <w:shd w:val="clear" w:color="auto" w:fill="auto"/>
          </w:tcPr>
          <w:p w14:paraId="38A2B42E">
            <w:pPr>
              <w:spacing w:after="0" w:line="240" w:lineRule="auto"/>
              <w:contextualSpacing/>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11.</w:t>
            </w:r>
          </w:p>
        </w:tc>
        <w:tc>
          <w:tcPr>
            <w:tcW w:w="8089" w:type="dxa"/>
            <w:shd w:val="clear" w:color="auto" w:fill="auto"/>
          </w:tcPr>
          <w:p w14:paraId="78626EB7">
            <w:pPr>
              <w:spacing w:after="0" w:line="240" w:lineRule="auto"/>
              <w:rPr>
                <w:rFonts w:ascii="Times New Roman" w:hAnsi="Times New Roman" w:eastAsia="Calibri" w:cs="Times New Roman"/>
                <w:color w:val="auto"/>
                <w:sz w:val="28"/>
                <w:szCs w:val="28"/>
              </w:rPr>
            </w:pPr>
            <w:r>
              <w:rPr>
                <w:rFonts w:ascii="Times New Roman" w:hAnsi="Times New Roman" w:cs="Times New Roman"/>
                <w:bCs/>
                <w:color w:val="auto"/>
                <w:sz w:val="28"/>
                <w:szCs w:val="28"/>
              </w:rPr>
              <w:t>Лист внесения изменений в рабочую программу учебной дисциплины</w:t>
            </w:r>
            <w:r>
              <w:rPr>
                <w:rFonts w:ascii="Times New Roman" w:hAnsi="Times New Roman" w:eastAsia="Calibri" w:cs="Times New Roman"/>
                <w:color w:val="auto"/>
                <w:sz w:val="28"/>
                <w:szCs w:val="28"/>
              </w:rPr>
              <w:t xml:space="preserve"> </w:t>
            </w:r>
          </w:p>
        </w:tc>
        <w:tc>
          <w:tcPr>
            <w:tcW w:w="974" w:type="dxa"/>
            <w:shd w:val="clear" w:color="auto" w:fill="auto"/>
          </w:tcPr>
          <w:p w14:paraId="7A186952">
            <w:pPr>
              <w:spacing w:after="0" w:line="240" w:lineRule="auto"/>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104</w:t>
            </w:r>
          </w:p>
        </w:tc>
      </w:tr>
    </w:tbl>
    <w:p w14:paraId="2F164E9C">
      <w:pPr>
        <w:spacing w:after="0" w:line="360" w:lineRule="auto"/>
        <w:ind w:firstLine="709"/>
        <w:jc w:val="both"/>
        <w:rPr>
          <w:rFonts w:ascii="Times New Roman" w:hAnsi="Times New Roman" w:eastAsia="Times New Roman" w:cs="Times New Roman"/>
          <w:color w:val="auto"/>
          <w:sz w:val="28"/>
          <w:szCs w:val="28"/>
          <w:lang w:eastAsia="ru-RU"/>
        </w:rPr>
      </w:pPr>
    </w:p>
    <w:p w14:paraId="501F2E40">
      <w:pPr>
        <w:spacing w:after="0" w:line="360" w:lineRule="auto"/>
        <w:ind w:firstLine="709"/>
        <w:jc w:val="both"/>
        <w:rPr>
          <w:rFonts w:ascii="Times New Roman" w:hAnsi="Times New Roman" w:eastAsia="Calibri" w:cs="Times New Roman"/>
          <w:b/>
          <w:caps/>
          <w:color w:val="auto"/>
          <w:sz w:val="28"/>
          <w:szCs w:val="28"/>
          <w:lang w:eastAsia="ru-RU"/>
        </w:rPr>
      </w:pPr>
    </w:p>
    <w:p w14:paraId="0E5ACDE4">
      <w:pPr>
        <w:suppressAutoHyphens/>
        <w:spacing w:after="0" w:line="360" w:lineRule="auto"/>
        <w:ind w:firstLine="709"/>
        <w:jc w:val="both"/>
        <w:rPr>
          <w:rFonts w:ascii="Times New Roman" w:hAnsi="Times New Roman" w:eastAsia="Calibri" w:cs="Times New Roman"/>
          <w:bCs/>
          <w:color w:val="auto"/>
          <w:sz w:val="28"/>
          <w:szCs w:val="28"/>
          <w:lang w:eastAsia="ru-RU"/>
        </w:rPr>
      </w:pPr>
    </w:p>
    <w:p w14:paraId="1CA7DA0D">
      <w:pPr>
        <w:suppressAutoHyphens/>
        <w:spacing w:after="0" w:line="360" w:lineRule="auto"/>
        <w:ind w:firstLine="709"/>
        <w:jc w:val="both"/>
        <w:rPr>
          <w:rFonts w:ascii="Times New Roman" w:hAnsi="Times New Roman" w:eastAsia="Calibri" w:cs="Times New Roman"/>
          <w:bCs/>
          <w:color w:val="auto"/>
          <w:sz w:val="28"/>
          <w:szCs w:val="28"/>
          <w:lang w:eastAsia="ru-RU"/>
        </w:rPr>
      </w:pPr>
    </w:p>
    <w:p w14:paraId="21411468">
      <w:pPr>
        <w:suppressAutoHyphens/>
        <w:spacing w:after="0" w:line="360" w:lineRule="auto"/>
        <w:ind w:firstLine="709"/>
        <w:jc w:val="both"/>
        <w:rPr>
          <w:rFonts w:ascii="Times New Roman" w:hAnsi="Times New Roman" w:eastAsia="Calibri" w:cs="Times New Roman"/>
          <w:color w:val="auto"/>
          <w:sz w:val="28"/>
          <w:szCs w:val="28"/>
          <w:lang w:eastAsia="ru-RU"/>
        </w:rPr>
      </w:pPr>
    </w:p>
    <w:p w14:paraId="65E5DF1A">
      <w:pPr>
        <w:pStyle w:val="40"/>
        <w:numPr>
          <w:ilvl w:val="0"/>
          <w:numId w:val="2"/>
        </w:numPr>
        <w:spacing w:line="360" w:lineRule="auto"/>
        <w:ind w:left="0" w:firstLine="0"/>
        <w:jc w:val="center"/>
        <w:rPr>
          <w:rFonts w:eastAsia="Times New Roman"/>
          <w:b/>
          <w:color w:val="auto"/>
          <w:sz w:val="28"/>
          <w:szCs w:val="28"/>
        </w:rPr>
      </w:pPr>
      <w:r>
        <w:rPr>
          <w:b/>
          <w:color w:val="auto"/>
          <w:sz w:val="28"/>
          <w:szCs w:val="28"/>
        </w:rPr>
        <w:br w:type="page"/>
      </w:r>
      <w:r>
        <w:rPr>
          <w:rFonts w:eastAsia="Times New Roman"/>
          <w:b/>
          <w:color w:val="auto"/>
          <w:sz w:val="28"/>
          <w:szCs w:val="28"/>
        </w:rPr>
        <w:t>ОРГАНИЗАЦИОННО-МЕТОДИЧЕСКИЙ РАЗДЕЛ</w:t>
      </w:r>
    </w:p>
    <w:p w14:paraId="1D1CB5EC">
      <w:pPr>
        <w:pStyle w:val="40"/>
        <w:tabs>
          <w:tab w:val="left" w:pos="6480"/>
        </w:tabs>
        <w:spacing w:line="360" w:lineRule="auto"/>
        <w:ind w:left="0" w:firstLine="709"/>
        <w:jc w:val="both"/>
        <w:rPr>
          <w:rFonts w:eastAsia="Times New Roman"/>
          <w:b/>
          <w:color w:val="auto"/>
          <w:sz w:val="28"/>
          <w:szCs w:val="28"/>
        </w:rPr>
      </w:pPr>
    </w:p>
    <w:p w14:paraId="150E449A">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Рабочая программа дисциплины </w:t>
      </w:r>
      <w:r>
        <w:rPr>
          <w:rFonts w:ascii="Times New Roman" w:hAnsi="Times New Roman" w:eastAsia="Calibri" w:cs="Times New Roman"/>
          <w:color w:val="auto"/>
          <w:sz w:val="28"/>
          <w:szCs w:val="28"/>
        </w:rPr>
        <w:t xml:space="preserve">(далее - РП) </w:t>
      </w:r>
      <w:r>
        <w:rPr>
          <w:rFonts w:ascii="Times New Roman" w:hAnsi="Times New Roman" w:eastAsia="Times New Roman" w:cs="Times New Roman"/>
          <w:color w:val="auto"/>
          <w:sz w:val="28"/>
          <w:szCs w:val="28"/>
          <w:lang w:eastAsia="ru-RU"/>
        </w:rPr>
        <w:t xml:space="preserve">«Мировая экономика» разработана для студентов, обучающихся по направлению 38.03.01. «Экономика» профиль «Мировая экономика», в соответствии с требованиями ФГОС ВО по данному направлению. </w:t>
      </w:r>
    </w:p>
    <w:p w14:paraId="5921566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Данная дисциплина относится к дисциплинам по выбору, части, формируемой участниками образовательных отношений.</w:t>
      </w:r>
    </w:p>
    <w:p w14:paraId="31C80B06">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Общая трудоемкость освоения дисциплины составляет 3 зачетных единиц, 108 часов для всех форм обучения.</w:t>
      </w:r>
    </w:p>
    <w:p w14:paraId="2E7CB0D3">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Учебным планом предусмотрены:</w:t>
      </w:r>
    </w:p>
    <w:p w14:paraId="19BBD22D">
      <w:pPr>
        <w:pStyle w:val="40"/>
        <w:keepNext/>
        <w:widowControl w:val="0"/>
        <w:numPr>
          <w:ilvl w:val="0"/>
          <w:numId w:val="3"/>
        </w:numPr>
        <w:spacing w:line="360" w:lineRule="auto"/>
        <w:ind w:left="0" w:firstLine="709"/>
        <w:jc w:val="both"/>
        <w:rPr>
          <w:rFonts w:eastAsia="Times New Roman"/>
          <w:color w:val="auto"/>
          <w:sz w:val="28"/>
          <w:szCs w:val="28"/>
        </w:rPr>
      </w:pPr>
      <w:r>
        <w:rPr>
          <w:rFonts w:eastAsia="Times New Roman"/>
          <w:color w:val="auto"/>
          <w:sz w:val="28"/>
          <w:szCs w:val="28"/>
        </w:rPr>
        <w:t xml:space="preserve">для очной формы обучения: лекционные занятия - 18 часов, практические занятия - 18 часов, самостоятельная работа – 72 часа. </w:t>
      </w:r>
    </w:p>
    <w:p w14:paraId="656EF475">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Форма контроля – зачет: </w:t>
      </w:r>
    </w:p>
    <w:p w14:paraId="70F1587D">
      <w:pPr>
        <w:pStyle w:val="40"/>
        <w:keepNext/>
        <w:widowControl w:val="0"/>
        <w:numPr>
          <w:ilvl w:val="0"/>
          <w:numId w:val="3"/>
        </w:numPr>
        <w:spacing w:line="360" w:lineRule="auto"/>
        <w:ind w:left="0" w:firstLine="709"/>
        <w:jc w:val="both"/>
        <w:rPr>
          <w:rFonts w:eastAsia="Times New Roman"/>
          <w:color w:val="auto"/>
          <w:sz w:val="28"/>
          <w:szCs w:val="28"/>
        </w:rPr>
      </w:pPr>
      <w:r>
        <w:rPr>
          <w:rFonts w:eastAsia="Times New Roman"/>
          <w:color w:val="auto"/>
          <w:sz w:val="28"/>
          <w:szCs w:val="28"/>
        </w:rPr>
        <w:t xml:space="preserve">для очной  формы обучения в 7 семестре; </w:t>
      </w:r>
    </w:p>
    <w:p w14:paraId="2CEDAA0B">
      <w:pPr>
        <w:keepNext/>
        <w:widowControl w:val="0"/>
        <w:spacing w:after="0" w:line="360" w:lineRule="auto"/>
        <w:ind w:firstLine="709"/>
        <w:jc w:val="both"/>
        <w:rPr>
          <w:rFonts w:ascii="Times New Roman" w:hAnsi="Times New Roman" w:eastAsia="Times New Roman" w:cs="Times New Roman"/>
          <w:color w:val="auto"/>
          <w:sz w:val="28"/>
          <w:szCs w:val="28"/>
          <w:lang w:eastAsia="ru-RU"/>
        </w:rPr>
      </w:pPr>
    </w:p>
    <w:p w14:paraId="74EFDFB5">
      <w:pPr>
        <w:pStyle w:val="40"/>
        <w:numPr>
          <w:ilvl w:val="1"/>
          <w:numId w:val="2"/>
        </w:numPr>
        <w:spacing w:line="360" w:lineRule="auto"/>
        <w:ind w:left="0" w:firstLine="0"/>
        <w:jc w:val="center"/>
        <w:rPr>
          <w:rFonts w:eastAsia="Times New Roman"/>
          <w:b/>
          <w:bCs/>
          <w:color w:val="auto"/>
          <w:sz w:val="28"/>
          <w:szCs w:val="28"/>
        </w:rPr>
      </w:pPr>
      <w:r>
        <w:rPr>
          <w:rFonts w:eastAsia="Times New Roman"/>
          <w:b/>
          <w:bCs/>
          <w:color w:val="auto"/>
          <w:sz w:val="28"/>
          <w:szCs w:val="28"/>
        </w:rPr>
        <w:t>Цели и задачи изучения дисциплины</w:t>
      </w:r>
    </w:p>
    <w:p w14:paraId="67BC4DE5">
      <w:pPr>
        <w:spacing w:after="0" w:line="360" w:lineRule="auto"/>
        <w:ind w:firstLine="709"/>
        <w:jc w:val="both"/>
        <w:rPr>
          <w:rFonts w:ascii="Times New Roman" w:hAnsi="Times New Roman" w:eastAsia="Times New Roman" w:cs="Times New Roman"/>
          <w:b/>
          <w:bCs/>
          <w:color w:val="auto"/>
          <w:sz w:val="28"/>
          <w:szCs w:val="28"/>
          <w:lang w:eastAsia="ru-RU"/>
        </w:rPr>
      </w:pPr>
    </w:p>
    <w:p w14:paraId="587FDB6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cs="Times New Roman"/>
          <w:color w:val="auto"/>
          <w:sz w:val="28"/>
          <w:szCs w:val="28"/>
        </w:rPr>
        <w:t xml:space="preserve"> </w:t>
      </w:r>
      <w:r>
        <w:rPr>
          <w:rFonts w:ascii="Times New Roman" w:hAnsi="Times New Roman" w:cs="Times New Roman"/>
          <w:b/>
          <w:color w:val="auto"/>
          <w:sz w:val="28"/>
          <w:szCs w:val="28"/>
        </w:rPr>
        <w:t>Цель</w:t>
      </w:r>
      <w:r>
        <w:rPr>
          <w:rFonts w:ascii="Times New Roman" w:hAnsi="Times New Roman" w:cs="Times New Roman"/>
          <w:color w:val="auto"/>
          <w:sz w:val="28"/>
          <w:szCs w:val="28"/>
        </w:rPr>
        <w:t xml:space="preserve"> </w:t>
      </w:r>
      <w:r>
        <w:rPr>
          <w:rFonts w:ascii="Times New Roman" w:hAnsi="Times New Roman" w:cs="Times New Roman"/>
          <w:b/>
          <w:color w:val="auto"/>
          <w:sz w:val="28"/>
          <w:szCs w:val="28"/>
        </w:rPr>
        <w:t xml:space="preserve">изучения дисциплины: </w:t>
      </w:r>
      <w:r>
        <w:rPr>
          <w:rFonts w:ascii="Times New Roman" w:hAnsi="Times New Roman" w:eastAsia="Times New Roman" w:cs="Times New Roman"/>
          <w:color w:val="auto"/>
          <w:sz w:val="28"/>
          <w:szCs w:val="28"/>
          <w:lang w:eastAsia="ru-RU"/>
        </w:rPr>
        <w:t>рассмотреть современное всемирное хозяйство системно, комплексно и достаточно подробно, чтобы показать важнейшие тенденции и закономерности его развития, диалектику прямых и обратных связей и взаимозависимостей изучаемого объекта.</w:t>
      </w:r>
    </w:p>
    <w:p w14:paraId="5727A507">
      <w:pPr>
        <w:pStyle w:val="81"/>
        <w:spacing w:line="360" w:lineRule="auto"/>
        <w:ind w:firstLine="709"/>
        <w:rPr>
          <w:rStyle w:val="84"/>
          <w:color w:val="auto"/>
          <w:sz w:val="28"/>
          <w:szCs w:val="28"/>
        </w:rPr>
      </w:pPr>
      <w:r>
        <w:rPr>
          <w:b/>
          <w:color w:val="auto"/>
          <w:sz w:val="28"/>
          <w:szCs w:val="28"/>
        </w:rPr>
        <w:t>Задачами учебной дисциплины является:</w:t>
      </w:r>
      <w:r>
        <w:rPr>
          <w:color w:val="auto"/>
          <w:sz w:val="28"/>
          <w:szCs w:val="28"/>
        </w:rPr>
        <w:t xml:space="preserve"> </w:t>
      </w:r>
    </w:p>
    <w:p w14:paraId="11B27A7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Cs/>
          <w:color w:val="auto"/>
          <w:sz w:val="28"/>
          <w:szCs w:val="28"/>
          <w:lang w:eastAsia="ru-RU"/>
        </w:rPr>
        <w:t>Содержание</w:t>
      </w:r>
      <w:r>
        <w:rPr>
          <w:rFonts w:ascii="Times New Roman" w:hAnsi="Times New Roman" w:eastAsia="Times New Roman" w:cs="Times New Roman"/>
          <w:color w:val="auto"/>
          <w:sz w:val="28"/>
          <w:szCs w:val="28"/>
          <w:lang w:eastAsia="ru-RU"/>
        </w:rPr>
        <w:t xml:space="preserve"> данной дисциплины предназначено и посвящено рассмотрению основных тенденций развития и функционирования той части мирового хозяйства, где отношения рыночного типа сложились достаточно давно и оказывают определяющее влияние на ход экономического развития: промышленно-развитых стран и развивающихся стран. Изучение мирового хозяйства, проблем его становления и развития необходимо потому, что всемирные экономические связи являются в настоящее время уже сформировавшейся системой, и интегрироваться полномасштабно в эту систему России представляется задачей весьма непростой. Изучение основных понятий, связанных с функционированием различных отраслей мирового хозяйства, с основными тенденциями развития необходимо для того, чтобы иметь возможность правильно проанализировать процессы межгосударственного экономического общения, в которых Россия принимает все более активное участие.</w:t>
      </w:r>
    </w:p>
    <w:p w14:paraId="3B60FF9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Особое внимание уделено изучению динамики современного экономического развития ведущих стран мира, характеристике их положения в мировом хозяйстве, международных экономических отношениях. В полном объеме рассматриваются проблемы функционирования современного мирового хозяйства, системы мирохозяйственных связей, а также характеристика экономических аспектов глобальных проблем современной цивилизации.</w:t>
      </w:r>
    </w:p>
    <w:p w14:paraId="1E12A09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Cs/>
          <w:color w:val="auto"/>
          <w:sz w:val="28"/>
          <w:szCs w:val="28"/>
          <w:lang w:eastAsia="ru-RU"/>
        </w:rPr>
        <w:t>В результате изучения данной дисциплины у обучающихся формируются следующие компетенции (элементы компетенций):</w:t>
      </w:r>
    </w:p>
    <w:p w14:paraId="37F077EB">
      <w:pPr>
        <w:spacing w:after="0" w:line="360" w:lineRule="auto"/>
        <w:ind w:firstLine="709"/>
        <w:jc w:val="right"/>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Таблица 1</w:t>
      </w:r>
    </w:p>
    <w:p w14:paraId="2CCA4145">
      <w:pPr>
        <w:spacing w:after="0" w:line="360" w:lineRule="auto"/>
        <w:jc w:val="center"/>
        <w:rPr>
          <w:rFonts w:ascii="Times New Roman" w:hAnsi="Times New Roman" w:eastAsia="Calibri" w:cs="Times New Roman"/>
          <w:b/>
          <w:color w:val="auto"/>
          <w:sz w:val="28"/>
          <w:szCs w:val="28"/>
          <w:lang w:eastAsia="ru-RU"/>
        </w:rPr>
      </w:pPr>
      <w:r>
        <w:rPr>
          <w:rFonts w:ascii="Times New Roman" w:hAnsi="Times New Roman" w:eastAsia="Calibri" w:cs="Times New Roman"/>
          <w:b/>
          <w:color w:val="auto"/>
          <w:sz w:val="28"/>
          <w:szCs w:val="28"/>
          <w:lang w:eastAsia="ru-RU"/>
        </w:rPr>
        <w:t>Перечень сформированных</w:t>
      </w:r>
      <w:r>
        <w:rPr>
          <w:rFonts w:ascii="Times New Roman" w:hAnsi="Times New Roman" w:eastAsia="Calibri" w:cs="Times New Roman"/>
          <w:color w:val="auto"/>
          <w:sz w:val="28"/>
          <w:szCs w:val="28"/>
          <w:lang w:eastAsia="ru-RU"/>
        </w:rPr>
        <w:t xml:space="preserve"> </w:t>
      </w:r>
      <w:r>
        <w:rPr>
          <w:rFonts w:ascii="Times New Roman" w:hAnsi="Times New Roman" w:eastAsia="Calibri" w:cs="Times New Roman"/>
          <w:b/>
          <w:color w:val="auto"/>
          <w:sz w:val="28"/>
          <w:szCs w:val="28"/>
          <w:lang w:eastAsia="ru-RU"/>
        </w:rPr>
        <w:t>универсальных и общепрофессиональных</w:t>
      </w:r>
      <w:r>
        <w:rPr>
          <w:rFonts w:ascii="Times New Roman" w:hAnsi="Times New Roman" w:eastAsia="Calibri" w:cs="Times New Roman"/>
          <w:color w:val="auto"/>
          <w:sz w:val="28"/>
          <w:szCs w:val="28"/>
          <w:lang w:eastAsia="ru-RU"/>
        </w:rPr>
        <w:t xml:space="preserve"> </w:t>
      </w:r>
      <w:r>
        <w:rPr>
          <w:rFonts w:ascii="Times New Roman" w:hAnsi="Times New Roman" w:eastAsia="Calibri" w:cs="Times New Roman"/>
          <w:b/>
          <w:color w:val="auto"/>
          <w:sz w:val="28"/>
          <w:szCs w:val="28"/>
          <w:lang w:eastAsia="ru-RU"/>
        </w:rPr>
        <w:t>компетенций в процессе освоения дисциплины</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6"/>
        <w:gridCol w:w="2716"/>
        <w:gridCol w:w="956"/>
        <w:gridCol w:w="3756"/>
      </w:tblGrid>
      <w:tr w14:paraId="10A67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Align w:val="center"/>
          </w:tcPr>
          <w:p w14:paraId="1D36384E">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Код и наименование</w:t>
            </w:r>
          </w:p>
          <w:p w14:paraId="27B7DBEC">
            <w:pPr>
              <w:spacing w:after="0" w:line="240" w:lineRule="auto"/>
              <w:jc w:val="center"/>
              <w:rPr>
                <w:rFonts w:ascii="Times New Roman" w:hAnsi="Times New Roman" w:eastAsia="Calibri" w:cs="Times New Roman"/>
                <w:b/>
                <w:color w:val="auto"/>
                <w:sz w:val="20"/>
                <w:szCs w:val="28"/>
                <w:lang w:eastAsia="ru-RU"/>
              </w:rPr>
            </w:pPr>
            <w:r>
              <w:rPr>
                <w:rFonts w:ascii="Times New Roman" w:hAnsi="Times New Roman" w:eastAsia="Calibri" w:cs="Times New Roman"/>
                <w:b/>
                <w:bCs/>
                <w:color w:val="auto"/>
                <w:sz w:val="20"/>
                <w:szCs w:val="28"/>
                <w:lang w:eastAsia="ru-RU"/>
              </w:rPr>
              <w:t>компетенции</w:t>
            </w:r>
          </w:p>
        </w:tc>
        <w:tc>
          <w:tcPr>
            <w:tcW w:w="0" w:type="auto"/>
            <w:vAlign w:val="center"/>
          </w:tcPr>
          <w:p w14:paraId="1846559E">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Код и наименование</w:t>
            </w:r>
          </w:p>
          <w:p w14:paraId="5916E41E">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индикатора достижения</w:t>
            </w:r>
          </w:p>
          <w:p w14:paraId="6219DB66">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компе</w:t>
            </w:r>
            <w:r>
              <w:rPr>
                <w:rFonts w:ascii="Times New Roman" w:hAnsi="Times New Roman" w:eastAsia="Calibri" w:cs="Times New Roman"/>
                <w:b/>
                <w:bCs/>
                <w:color w:val="auto"/>
                <w:sz w:val="20"/>
                <w:szCs w:val="28"/>
                <w:lang w:eastAsia="ru-RU"/>
              </w:rPr>
              <w:softHyphen/>
            </w:r>
            <w:r>
              <w:rPr>
                <w:rFonts w:ascii="Times New Roman" w:hAnsi="Times New Roman" w:eastAsia="Calibri" w:cs="Times New Roman"/>
                <w:b/>
                <w:bCs/>
                <w:color w:val="auto"/>
                <w:sz w:val="20"/>
                <w:szCs w:val="28"/>
                <w:lang w:eastAsia="ru-RU"/>
              </w:rPr>
              <w:t>тенции</w:t>
            </w:r>
          </w:p>
        </w:tc>
        <w:tc>
          <w:tcPr>
            <w:tcW w:w="0" w:type="auto"/>
            <w:gridSpan w:val="2"/>
            <w:vAlign w:val="center"/>
          </w:tcPr>
          <w:p w14:paraId="4C22786F">
            <w:pPr>
              <w:spacing w:after="0" w:line="240" w:lineRule="auto"/>
              <w:jc w:val="center"/>
              <w:rPr>
                <w:rFonts w:ascii="Times New Roman" w:hAnsi="Times New Roman" w:eastAsia="Times New Roman" w:cs="Times New Roman"/>
                <w:b/>
                <w:bCs/>
                <w:color w:val="auto"/>
                <w:sz w:val="20"/>
                <w:szCs w:val="28"/>
                <w:lang w:eastAsia="ru-RU"/>
              </w:rPr>
            </w:pPr>
            <w:r>
              <w:rPr>
                <w:rFonts w:ascii="Times New Roman" w:hAnsi="Times New Roman" w:eastAsia="Times New Roman" w:cs="Times New Roman"/>
                <w:b/>
                <w:bCs/>
                <w:color w:val="auto"/>
                <w:sz w:val="20"/>
                <w:szCs w:val="28"/>
                <w:lang w:eastAsia="ru-RU"/>
              </w:rPr>
              <w:t>Планируемые результаты обучения</w:t>
            </w:r>
          </w:p>
          <w:p w14:paraId="2D1E82F5">
            <w:pPr>
              <w:spacing w:after="0" w:line="240" w:lineRule="auto"/>
              <w:jc w:val="center"/>
              <w:rPr>
                <w:rFonts w:ascii="Times New Roman" w:hAnsi="Times New Roman" w:eastAsia="Calibri" w:cs="Times New Roman"/>
                <w:b/>
                <w:color w:val="auto"/>
                <w:sz w:val="20"/>
                <w:szCs w:val="28"/>
                <w:lang w:eastAsia="ru-RU"/>
              </w:rPr>
            </w:pPr>
            <w:r>
              <w:rPr>
                <w:rFonts w:ascii="Times New Roman" w:hAnsi="Times New Roman" w:eastAsia="Times New Roman" w:cs="Times New Roman"/>
                <w:b/>
                <w:bCs/>
                <w:color w:val="auto"/>
                <w:sz w:val="20"/>
                <w:szCs w:val="28"/>
                <w:lang w:eastAsia="ru-RU"/>
              </w:rPr>
              <w:t>по дисциплине (ЗУН)</w:t>
            </w:r>
          </w:p>
        </w:tc>
      </w:tr>
      <w:tr w14:paraId="11D26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0" w:type="auto"/>
            <w:vMerge w:val="restart"/>
          </w:tcPr>
          <w:p w14:paraId="20C19D2A">
            <w:pPr>
              <w:spacing w:after="0" w:line="240" w:lineRule="auto"/>
              <w:rPr>
                <w:rFonts w:ascii="Times New Roman" w:hAnsi="Times New Roman" w:eastAsia="Calibri" w:cs="Times New Roman"/>
                <w:color w:val="auto"/>
                <w:sz w:val="20"/>
                <w:szCs w:val="28"/>
                <w:lang w:eastAsia="ru-RU"/>
              </w:rPr>
            </w:pPr>
            <w:r>
              <w:rPr>
                <w:rFonts w:ascii="Times New Roman" w:hAnsi="Times New Roman" w:eastAsia="Calibri" w:cs="Times New Roman"/>
                <w:b/>
                <w:color w:val="auto"/>
                <w:sz w:val="20"/>
                <w:szCs w:val="28"/>
              </w:rPr>
              <w:t>УК-1.</w:t>
            </w:r>
            <w:r>
              <w:rPr>
                <w:rFonts w:ascii="Times New Roman" w:hAnsi="Times New Roman" w:eastAsia="Calibri" w:cs="Times New Roman"/>
                <w:color w:val="auto"/>
                <w:sz w:val="20"/>
                <w:szCs w:val="28"/>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0" w:type="auto"/>
            <w:vMerge w:val="restart"/>
          </w:tcPr>
          <w:p w14:paraId="241A7F68">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iCs/>
                <w:color w:val="auto"/>
                <w:sz w:val="20"/>
                <w:szCs w:val="28"/>
              </w:rPr>
              <w:t>ИД-2</w:t>
            </w:r>
            <w:r>
              <w:rPr>
                <w:rFonts w:ascii="Times New Roman" w:hAnsi="Times New Roman" w:eastAsia="Calibri" w:cs="Times New Roman"/>
                <w:iCs/>
                <w:color w:val="auto"/>
                <w:sz w:val="20"/>
                <w:szCs w:val="28"/>
                <w:vertAlign w:val="subscript"/>
              </w:rPr>
              <w:t xml:space="preserve">УК-1 </w:t>
            </w:r>
            <w:r>
              <w:rPr>
                <w:rFonts w:ascii="Times New Roman" w:hAnsi="Times New Roman" w:eastAsia="Calibri" w:cs="Times New Roman"/>
                <w:bCs/>
                <w:color w:val="auto"/>
                <w:sz w:val="20"/>
                <w:szCs w:val="28"/>
              </w:rPr>
              <w:t>Осуществляет поиск информации, необходимой для решения поставленной задачи по различным типам запросов и моделирует изменения экономических показателей</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5C9B899A">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Знать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2DC5C28">
            <w:pPr>
              <w:spacing w:after="0" w:line="240" w:lineRule="auto"/>
              <w:rPr>
                <w:rFonts w:ascii="Times New Roman" w:hAnsi="Times New Roman" w:eastAsia="Times New Roman" w:cs="Times New Roman"/>
                <w:bCs/>
                <w:color w:val="auto"/>
                <w:sz w:val="20"/>
                <w:szCs w:val="28"/>
              </w:rPr>
            </w:pPr>
            <w:r>
              <w:rPr>
                <w:rFonts w:ascii="Times New Roman" w:hAnsi="Times New Roman" w:eastAsia="Times New Roman" w:cs="Times New Roman"/>
                <w:bCs/>
                <w:color w:val="auto"/>
                <w:sz w:val="20"/>
                <w:szCs w:val="28"/>
              </w:rPr>
              <w:t>сущность, основные черты, этапы развития и закономерности современного мирового хозяйства;</w:t>
            </w:r>
          </w:p>
          <w:p w14:paraId="511AC115">
            <w:pPr>
              <w:spacing w:after="0" w:line="240" w:lineRule="auto"/>
              <w:rPr>
                <w:rFonts w:ascii="Times New Roman" w:hAnsi="Times New Roman" w:eastAsia="Times New Roman" w:cs="Times New Roman"/>
                <w:bCs/>
                <w:color w:val="auto"/>
                <w:sz w:val="20"/>
                <w:szCs w:val="28"/>
              </w:rPr>
            </w:pPr>
            <w:r>
              <w:rPr>
                <w:rFonts w:ascii="Times New Roman" w:hAnsi="Times New Roman" w:eastAsia="Times New Roman" w:cs="Times New Roman"/>
                <w:bCs/>
                <w:color w:val="auto"/>
                <w:sz w:val="20"/>
                <w:szCs w:val="28"/>
              </w:rPr>
              <w:t>общие черты и особенности экономического развития подсистем мирового хозяйства; сущность, основные признаки и тенденции развития международных экономических отношений;</w:t>
            </w:r>
          </w:p>
        </w:tc>
      </w:tr>
      <w:tr w14:paraId="2A615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0" w:type="auto"/>
            <w:vMerge w:val="continue"/>
            <w:tcBorders>
              <w:left w:val="single" w:color="000000" w:sz="6" w:space="0"/>
            </w:tcBorders>
          </w:tcPr>
          <w:p w14:paraId="2E038BBA">
            <w:pPr>
              <w:spacing w:after="0" w:line="240" w:lineRule="auto"/>
              <w:rPr>
                <w:rFonts w:ascii="Times New Roman" w:hAnsi="Times New Roman" w:eastAsia="Calibri" w:cs="Times New Roman"/>
                <w:color w:val="auto"/>
                <w:sz w:val="20"/>
                <w:szCs w:val="28"/>
                <w:lang w:eastAsia="ru-RU"/>
              </w:rPr>
            </w:pPr>
          </w:p>
        </w:tc>
        <w:tc>
          <w:tcPr>
            <w:tcW w:w="0" w:type="auto"/>
            <w:vMerge w:val="continue"/>
          </w:tcPr>
          <w:p w14:paraId="0CE627F4">
            <w:pPr>
              <w:spacing w:after="0" w:line="240" w:lineRule="auto"/>
              <w:rPr>
                <w:rFonts w:ascii="Times New Roman" w:hAnsi="Times New Roman" w:eastAsia="Calibri" w:cs="Times New Roman"/>
                <w:b/>
                <w:color w:val="auto"/>
                <w:sz w:val="20"/>
                <w:szCs w:val="28"/>
                <w:lang w:eastAsia="ru-RU"/>
              </w:rPr>
            </w:pPr>
          </w:p>
        </w:tc>
        <w:tc>
          <w:tcPr>
            <w:tcW w:w="0" w:type="auto"/>
            <w:tcBorders>
              <w:top w:val="single" w:color="000000" w:sz="6" w:space="0"/>
              <w:right w:val="single" w:color="000000" w:sz="6" w:space="0"/>
            </w:tcBorders>
            <w:tcMar>
              <w:top w:w="30" w:type="dxa"/>
              <w:left w:w="108" w:type="dxa"/>
              <w:bottom w:w="30" w:type="dxa"/>
              <w:right w:w="108" w:type="dxa"/>
            </w:tcMar>
          </w:tcPr>
          <w:p w14:paraId="7EB4CCFA">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Уметь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154C924">
            <w:pPr>
              <w:spacing w:after="0" w:line="240" w:lineRule="auto"/>
              <w:rPr>
                <w:rFonts w:ascii="Times New Roman" w:hAnsi="Times New Roman" w:eastAsia="Times New Roman" w:cs="Times New Roman"/>
                <w:bCs/>
                <w:color w:val="auto"/>
                <w:sz w:val="20"/>
                <w:szCs w:val="28"/>
              </w:rPr>
            </w:pPr>
            <w:r>
              <w:rPr>
                <w:rFonts w:ascii="Times New Roman" w:hAnsi="Times New Roman" w:eastAsia="Times New Roman" w:cs="Times New Roman"/>
                <w:bCs/>
                <w:color w:val="auto"/>
                <w:sz w:val="20"/>
                <w:szCs w:val="28"/>
              </w:rPr>
              <w:t>творчески применять экономические знания при решении профессиональных задач;</w:t>
            </w:r>
          </w:p>
          <w:p w14:paraId="061A3519">
            <w:pPr>
              <w:spacing w:after="0" w:line="240" w:lineRule="auto"/>
              <w:rPr>
                <w:rFonts w:ascii="Times New Roman" w:hAnsi="Times New Roman" w:eastAsia="Times New Roman" w:cs="Times New Roman"/>
                <w:bCs/>
                <w:color w:val="auto"/>
                <w:sz w:val="20"/>
                <w:szCs w:val="28"/>
              </w:rPr>
            </w:pPr>
            <w:r>
              <w:rPr>
                <w:rFonts w:ascii="Times New Roman" w:hAnsi="Times New Roman" w:eastAsia="Times New Roman" w:cs="Times New Roman"/>
                <w:bCs/>
                <w:color w:val="auto"/>
                <w:sz w:val="20"/>
                <w:szCs w:val="28"/>
              </w:rPr>
              <w:t>определять состояние и основные тенденции изменения конъюнктуры мировых рынков, их влияние на развитие национальных хозяйств;</w:t>
            </w:r>
          </w:p>
        </w:tc>
      </w:tr>
      <w:tr w14:paraId="7F2D2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0" w:type="auto"/>
            <w:vMerge w:val="continue"/>
            <w:tcBorders>
              <w:left w:val="single" w:color="000000" w:sz="6" w:space="0"/>
            </w:tcBorders>
          </w:tcPr>
          <w:p w14:paraId="17B936B1">
            <w:pPr>
              <w:spacing w:after="0" w:line="240" w:lineRule="auto"/>
              <w:rPr>
                <w:rFonts w:ascii="Times New Roman" w:hAnsi="Times New Roman" w:eastAsia="Calibri" w:cs="Times New Roman"/>
                <w:color w:val="auto"/>
                <w:sz w:val="20"/>
                <w:szCs w:val="28"/>
                <w:lang w:eastAsia="ru-RU"/>
              </w:rPr>
            </w:pPr>
          </w:p>
        </w:tc>
        <w:tc>
          <w:tcPr>
            <w:tcW w:w="0" w:type="auto"/>
            <w:vMerge w:val="continue"/>
          </w:tcPr>
          <w:p w14:paraId="4E5876E8">
            <w:pPr>
              <w:spacing w:after="0" w:line="240" w:lineRule="auto"/>
              <w:rPr>
                <w:rFonts w:ascii="Times New Roman" w:hAnsi="Times New Roman" w:eastAsia="Calibri" w:cs="Times New Roman"/>
                <w:b/>
                <w:color w:val="auto"/>
                <w:sz w:val="20"/>
                <w:szCs w:val="28"/>
                <w:lang w:eastAsia="ru-RU"/>
              </w:rPr>
            </w:pPr>
          </w:p>
        </w:tc>
        <w:tc>
          <w:tcPr>
            <w:tcW w:w="0" w:type="auto"/>
            <w:tcBorders>
              <w:top w:val="single" w:color="000000" w:sz="6" w:space="0"/>
              <w:bottom w:val="single" w:color="000000" w:sz="6" w:space="0"/>
              <w:right w:val="single" w:color="000000" w:sz="6" w:space="0"/>
            </w:tcBorders>
            <w:tcMar>
              <w:top w:w="30" w:type="dxa"/>
              <w:left w:w="108" w:type="dxa"/>
              <w:bottom w:w="30" w:type="dxa"/>
              <w:right w:w="108" w:type="dxa"/>
            </w:tcMar>
          </w:tcPr>
          <w:p w14:paraId="05D27D7B">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Владеть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5B83075A">
            <w:pPr>
              <w:spacing w:after="0" w:line="240" w:lineRule="auto"/>
              <w:rPr>
                <w:rFonts w:ascii="Times New Roman" w:hAnsi="Times New Roman" w:eastAsia="Calibri" w:cs="Times New Roman"/>
                <w:color w:val="auto"/>
                <w:sz w:val="20"/>
                <w:szCs w:val="28"/>
                <w:lang w:eastAsia="ru-RU"/>
              </w:rPr>
            </w:pPr>
            <w:r>
              <w:rPr>
                <w:rFonts w:ascii="Times New Roman" w:hAnsi="Times New Roman" w:eastAsia="Times New Roman" w:cs="Times New Roman"/>
                <w:bCs/>
                <w:color w:val="auto"/>
                <w:sz w:val="20"/>
                <w:szCs w:val="28"/>
              </w:rPr>
              <w:t>навыками оценки эффективности участия России в системе мирохозяйственных связей, анализа перспектив дальнейшей интеграции экономики РФ в систему мирового хозяйства.</w:t>
            </w:r>
          </w:p>
        </w:tc>
      </w:tr>
      <w:tr w14:paraId="28FC1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0" w:type="auto"/>
            <w:vMerge w:val="restart"/>
          </w:tcPr>
          <w:p w14:paraId="489F03A1">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b/>
                <w:color w:val="auto"/>
                <w:sz w:val="20"/>
                <w:szCs w:val="28"/>
              </w:rPr>
              <w:t>ОПК-1</w:t>
            </w:r>
            <w:r>
              <w:rPr>
                <w:rFonts w:ascii="Times New Roman" w:hAnsi="Times New Roman" w:eastAsia="Calibri" w:cs="Times New Roman"/>
                <w:color w:val="auto"/>
                <w:sz w:val="20"/>
                <w:szCs w:val="28"/>
              </w:rPr>
              <w:t xml:space="preserve"> Способен применять знания (на промежуточном уровне) экономической теории при решении прикладных задач</w:t>
            </w:r>
          </w:p>
          <w:p w14:paraId="6AC385E7">
            <w:pPr>
              <w:spacing w:after="0" w:line="240" w:lineRule="auto"/>
              <w:rPr>
                <w:rFonts w:ascii="Times New Roman" w:hAnsi="Times New Roman" w:eastAsia="Calibri" w:cs="Times New Roman"/>
                <w:color w:val="auto"/>
                <w:sz w:val="20"/>
                <w:szCs w:val="28"/>
                <w:lang w:eastAsia="ru-RU"/>
              </w:rPr>
            </w:pPr>
          </w:p>
        </w:tc>
        <w:tc>
          <w:tcPr>
            <w:tcW w:w="0" w:type="auto"/>
            <w:vMerge w:val="restart"/>
          </w:tcPr>
          <w:p w14:paraId="4309B23E">
            <w:pPr>
              <w:spacing w:after="0" w:line="240" w:lineRule="auto"/>
              <w:rPr>
                <w:rFonts w:ascii="Times New Roman" w:hAnsi="Times New Roman" w:cs="Times New Roman"/>
                <w:iCs/>
                <w:color w:val="auto"/>
                <w:sz w:val="20"/>
                <w:szCs w:val="28"/>
              </w:rPr>
            </w:pPr>
            <w:r>
              <w:rPr>
                <w:rFonts w:ascii="Times New Roman" w:hAnsi="Times New Roman" w:cs="Times New Roman"/>
                <w:iCs/>
                <w:color w:val="auto"/>
                <w:sz w:val="20"/>
                <w:szCs w:val="28"/>
              </w:rPr>
              <w:t>ИД-5</w:t>
            </w:r>
            <w:r>
              <w:rPr>
                <w:rFonts w:ascii="Times New Roman" w:hAnsi="Times New Roman" w:cs="Times New Roman"/>
                <w:iCs/>
                <w:color w:val="auto"/>
                <w:sz w:val="20"/>
                <w:szCs w:val="28"/>
                <w:vertAlign w:val="subscript"/>
              </w:rPr>
              <w:t xml:space="preserve">ОПК-1 </w:t>
            </w:r>
            <w:r>
              <w:rPr>
                <w:rFonts w:ascii="Times New Roman" w:hAnsi="Times New Roman" w:cs="Times New Roman"/>
                <w:iCs/>
                <w:color w:val="auto"/>
                <w:sz w:val="20"/>
                <w:szCs w:val="28"/>
              </w:rPr>
              <w:t>Использует методики, необходимые</w:t>
            </w:r>
          </w:p>
          <w:p w14:paraId="27C9A891">
            <w:pPr>
              <w:spacing w:after="0" w:line="240" w:lineRule="auto"/>
              <w:rPr>
                <w:rFonts w:ascii="Times New Roman" w:hAnsi="Times New Roman" w:eastAsia="Calibri" w:cs="Times New Roman"/>
                <w:b/>
                <w:color w:val="auto"/>
                <w:sz w:val="20"/>
                <w:szCs w:val="28"/>
                <w:lang w:eastAsia="ru-RU"/>
              </w:rPr>
            </w:pPr>
            <w:r>
              <w:rPr>
                <w:rFonts w:ascii="Times New Roman" w:hAnsi="Times New Roman" w:cs="Times New Roman"/>
                <w:iCs/>
                <w:color w:val="auto"/>
                <w:sz w:val="20"/>
                <w:szCs w:val="28"/>
              </w:rPr>
              <w:t>для расчета социально-экономических показателей при решении задач профессиональной направленности</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1A9B6965">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Знать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1C57342B">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color w:val="auto"/>
                <w:sz w:val="20"/>
                <w:szCs w:val="28"/>
              </w:rPr>
              <w:t>методики расчета социально-экономических показателей; основные инструменты экономического анализа и цифровые системы их использования; основные информационные источники: Глобальные цифровые платформы, Системы открытых данных, Росстат</w:t>
            </w:r>
          </w:p>
        </w:tc>
      </w:tr>
      <w:tr w14:paraId="58F0C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0" w:type="auto"/>
            <w:vMerge w:val="continue"/>
            <w:tcBorders>
              <w:left w:val="single" w:color="000000" w:sz="6" w:space="0"/>
            </w:tcBorders>
          </w:tcPr>
          <w:p w14:paraId="6D6D74B1">
            <w:pPr>
              <w:spacing w:after="0" w:line="240" w:lineRule="auto"/>
              <w:rPr>
                <w:rFonts w:ascii="Times New Roman" w:hAnsi="Times New Roman" w:eastAsia="Calibri" w:cs="Times New Roman"/>
                <w:color w:val="auto"/>
                <w:sz w:val="20"/>
                <w:szCs w:val="28"/>
                <w:lang w:eastAsia="ru-RU"/>
              </w:rPr>
            </w:pPr>
          </w:p>
        </w:tc>
        <w:tc>
          <w:tcPr>
            <w:tcW w:w="0" w:type="auto"/>
            <w:vMerge w:val="continue"/>
          </w:tcPr>
          <w:p w14:paraId="34373028">
            <w:pPr>
              <w:spacing w:after="0" w:line="240" w:lineRule="auto"/>
              <w:rPr>
                <w:rFonts w:ascii="Times New Roman" w:hAnsi="Times New Roman" w:eastAsia="Calibri" w:cs="Times New Roman"/>
                <w:b/>
                <w:color w:val="auto"/>
                <w:sz w:val="20"/>
                <w:szCs w:val="28"/>
                <w:lang w:eastAsia="ru-RU"/>
              </w:rPr>
            </w:pPr>
          </w:p>
        </w:tc>
        <w:tc>
          <w:tcPr>
            <w:tcW w:w="0" w:type="auto"/>
            <w:tcBorders>
              <w:top w:val="single" w:color="000000" w:sz="6" w:space="0"/>
              <w:right w:val="single" w:color="000000" w:sz="6" w:space="0"/>
            </w:tcBorders>
            <w:tcMar>
              <w:top w:w="30" w:type="dxa"/>
              <w:left w:w="108" w:type="dxa"/>
              <w:bottom w:w="30" w:type="dxa"/>
              <w:right w:w="108" w:type="dxa"/>
            </w:tcMar>
          </w:tcPr>
          <w:p w14:paraId="63FC59B0">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Уметь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3CD32518">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color w:val="auto"/>
                <w:sz w:val="20"/>
                <w:szCs w:val="28"/>
              </w:rPr>
              <w:t>использовать в практической деятельности методики расчета социально-экономических показателей на основе цифровых технологий экономического анализа;</w:t>
            </w:r>
          </w:p>
        </w:tc>
      </w:tr>
      <w:tr w14:paraId="28AC3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0" w:type="auto"/>
            <w:vMerge w:val="continue"/>
            <w:tcBorders>
              <w:left w:val="single" w:color="000000" w:sz="6" w:space="0"/>
            </w:tcBorders>
          </w:tcPr>
          <w:p w14:paraId="42E48838">
            <w:pPr>
              <w:spacing w:after="0" w:line="240" w:lineRule="auto"/>
              <w:rPr>
                <w:rFonts w:ascii="Times New Roman" w:hAnsi="Times New Roman" w:eastAsia="Calibri" w:cs="Times New Roman"/>
                <w:color w:val="auto"/>
                <w:sz w:val="20"/>
                <w:szCs w:val="28"/>
                <w:lang w:eastAsia="ru-RU"/>
              </w:rPr>
            </w:pPr>
          </w:p>
        </w:tc>
        <w:tc>
          <w:tcPr>
            <w:tcW w:w="0" w:type="auto"/>
            <w:vMerge w:val="continue"/>
          </w:tcPr>
          <w:p w14:paraId="38055054">
            <w:pPr>
              <w:spacing w:after="0" w:line="240" w:lineRule="auto"/>
              <w:rPr>
                <w:rFonts w:ascii="Times New Roman" w:hAnsi="Times New Roman" w:eastAsia="Calibri" w:cs="Times New Roman"/>
                <w:b/>
                <w:color w:val="auto"/>
                <w:sz w:val="20"/>
                <w:szCs w:val="28"/>
                <w:lang w:eastAsia="ru-RU"/>
              </w:rPr>
            </w:pPr>
          </w:p>
        </w:tc>
        <w:tc>
          <w:tcPr>
            <w:tcW w:w="0" w:type="auto"/>
            <w:tcBorders>
              <w:top w:val="single" w:color="000000" w:sz="6" w:space="0"/>
              <w:bottom w:val="single" w:color="000000" w:sz="6" w:space="0"/>
              <w:right w:val="single" w:color="000000" w:sz="6" w:space="0"/>
            </w:tcBorders>
            <w:tcMar>
              <w:top w:w="30" w:type="dxa"/>
              <w:left w:w="108" w:type="dxa"/>
              <w:bottom w:w="30" w:type="dxa"/>
              <w:right w:w="108" w:type="dxa"/>
            </w:tcMar>
          </w:tcPr>
          <w:p w14:paraId="3DC617C2">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Владеть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5AEAD504">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color w:val="auto"/>
                <w:sz w:val="20"/>
                <w:szCs w:val="28"/>
              </w:rPr>
              <w:t>современными методиками расчета социально-экономических показателей, методологией и инструментарием макроэкономического анализа, навыками поиска статистических данных на Глобальных цифровых платформах, системах открытых данных, Росстата, для решения задач профессиональной направленности.</w:t>
            </w:r>
          </w:p>
        </w:tc>
      </w:tr>
    </w:tbl>
    <w:p w14:paraId="784F7AD8">
      <w:pPr>
        <w:spacing w:after="0" w:line="360" w:lineRule="auto"/>
        <w:ind w:firstLine="709"/>
        <w:jc w:val="both"/>
        <w:rPr>
          <w:rFonts w:ascii="Times New Roman" w:hAnsi="Times New Roman" w:eastAsia="Calibri" w:cs="Times New Roman"/>
          <w:b/>
          <w:color w:val="auto"/>
          <w:sz w:val="28"/>
          <w:szCs w:val="28"/>
          <w:lang w:eastAsia="ru-RU"/>
        </w:rPr>
      </w:pPr>
    </w:p>
    <w:p w14:paraId="634B5982">
      <w:pPr>
        <w:tabs>
          <w:tab w:val="left" w:pos="6480"/>
        </w:tabs>
        <w:spacing w:after="0" w:line="360" w:lineRule="auto"/>
        <w:ind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1E8A234E">
      <w:pPr>
        <w:spacing w:after="0" w:line="360" w:lineRule="auto"/>
        <w:ind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7CF267B8">
      <w:pPr>
        <w:spacing w:after="0" w:line="360" w:lineRule="auto"/>
        <w:ind w:firstLine="709"/>
        <w:jc w:val="both"/>
        <w:rPr>
          <w:rFonts w:ascii="Times New Roman" w:hAnsi="Times New Roman" w:eastAsia="Times New Roman" w:cs="Times New Roman"/>
          <w:bCs/>
          <w:color w:val="auto"/>
          <w:sz w:val="28"/>
          <w:szCs w:val="28"/>
          <w:lang w:eastAsia="ru-RU"/>
        </w:rPr>
      </w:pPr>
    </w:p>
    <w:p w14:paraId="1F44541A">
      <w:pPr>
        <w:pStyle w:val="26"/>
        <w:numPr>
          <w:ilvl w:val="0"/>
          <w:numId w:val="2"/>
        </w:numPr>
        <w:spacing w:line="360" w:lineRule="auto"/>
        <w:ind w:left="0" w:firstLine="0"/>
        <w:jc w:val="center"/>
        <w:rPr>
          <w:rFonts w:ascii="Times New Roman" w:hAnsi="Times New Roman" w:cs="Times New Roman"/>
          <w:b/>
          <w:color w:val="auto"/>
          <w:sz w:val="28"/>
          <w:szCs w:val="28"/>
        </w:rPr>
      </w:pPr>
      <w:r>
        <w:rPr>
          <w:rFonts w:ascii="Times New Roman" w:hAnsi="Times New Roman" w:cs="Times New Roman"/>
          <w:b/>
          <w:color w:val="auto"/>
          <w:sz w:val="28"/>
          <w:szCs w:val="28"/>
        </w:rPr>
        <w:t>РАСПРЕДЕЛЕНИЕ ЧАСОВ ДИСЦИПЛИНЫ ПО ФОРМАМ И ВИДАМ РАБОТ</w:t>
      </w:r>
    </w:p>
    <w:p w14:paraId="63F9B919">
      <w:pPr>
        <w:pStyle w:val="26"/>
        <w:spacing w:line="360" w:lineRule="auto"/>
        <w:ind w:firstLine="709"/>
        <w:jc w:val="both"/>
        <w:rPr>
          <w:rFonts w:ascii="Times New Roman" w:hAnsi="Times New Roman" w:cs="Times New Roman"/>
          <w:b/>
          <w:color w:val="auto"/>
          <w:sz w:val="28"/>
          <w:szCs w:val="28"/>
        </w:rPr>
      </w:pPr>
    </w:p>
    <w:p w14:paraId="5D416561">
      <w:pPr>
        <w:pStyle w:val="26"/>
        <w:spacing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Для формирования вышеуказанных компетенций в рамках дисциплины «Мировая экономика» применяются методы активного/ интерактивного обучения.</w:t>
      </w:r>
    </w:p>
    <w:p w14:paraId="53C3B1E5">
      <w:pPr>
        <w:pStyle w:val="26"/>
        <w:spacing w:line="360" w:lineRule="auto"/>
        <w:jc w:val="right"/>
        <w:rPr>
          <w:rFonts w:ascii="Times New Roman" w:hAnsi="Times New Roman" w:cs="Times New Roman"/>
          <w:color w:val="auto"/>
          <w:sz w:val="28"/>
          <w:szCs w:val="28"/>
        </w:rPr>
      </w:pPr>
      <w:r>
        <w:rPr>
          <w:rFonts w:ascii="Times New Roman" w:hAnsi="Times New Roman" w:cs="Times New Roman"/>
          <w:color w:val="auto"/>
          <w:sz w:val="28"/>
          <w:szCs w:val="28"/>
        </w:rPr>
        <w:t>Таблица 2</w:t>
      </w:r>
    </w:p>
    <w:p w14:paraId="79D20E9B">
      <w:pPr>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Базовые разделы дисциплины и виды учебной работы, рекомендуемые для изучения студентам очной формы обучения</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3"/>
        <w:gridCol w:w="4334"/>
        <w:gridCol w:w="985"/>
        <w:gridCol w:w="638"/>
        <w:gridCol w:w="904"/>
        <w:gridCol w:w="648"/>
        <w:gridCol w:w="1842"/>
      </w:tblGrid>
      <w:tr w14:paraId="35DC8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 w:hRule="atLeast"/>
        </w:trPr>
        <w:tc>
          <w:tcPr>
            <w:tcW w:w="0" w:type="auto"/>
            <w:vMerge w:val="restart"/>
            <w:vAlign w:val="center"/>
          </w:tcPr>
          <w:p w14:paraId="7978FEC7">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w:t>
            </w:r>
          </w:p>
          <w:p w14:paraId="12772F77">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п/п</w:t>
            </w:r>
          </w:p>
        </w:tc>
        <w:tc>
          <w:tcPr>
            <w:tcW w:w="0" w:type="auto"/>
            <w:vMerge w:val="restart"/>
            <w:shd w:val="clear" w:color="auto" w:fill="auto"/>
            <w:tcMar>
              <w:top w:w="28" w:type="dxa"/>
              <w:left w:w="17" w:type="dxa"/>
              <w:right w:w="17" w:type="dxa"/>
            </w:tcMar>
            <w:vAlign w:val="center"/>
          </w:tcPr>
          <w:p w14:paraId="7695E725">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Раздел</w:t>
            </w:r>
          </w:p>
          <w:p w14:paraId="327F8AAB">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Дисциплины</w:t>
            </w:r>
          </w:p>
        </w:tc>
        <w:tc>
          <w:tcPr>
            <w:tcW w:w="0" w:type="auto"/>
            <w:gridSpan w:val="4"/>
            <w:vAlign w:val="center"/>
          </w:tcPr>
          <w:p w14:paraId="687FC2DF">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Виды учебной работы, включая самостоятельную работу студентов и трудоемкость</w:t>
            </w:r>
          </w:p>
        </w:tc>
        <w:tc>
          <w:tcPr>
            <w:tcW w:w="0" w:type="auto"/>
            <w:vMerge w:val="restart"/>
            <w:vAlign w:val="center"/>
          </w:tcPr>
          <w:p w14:paraId="69234CE3">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Формы текущего контроля успеваемости</w:t>
            </w:r>
          </w:p>
        </w:tc>
      </w:tr>
      <w:tr w14:paraId="60A32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0" w:type="auto"/>
            <w:vMerge w:val="continue"/>
            <w:vAlign w:val="center"/>
          </w:tcPr>
          <w:p w14:paraId="0E13FCF6">
            <w:pPr>
              <w:widowControl w:val="0"/>
              <w:spacing w:after="0" w:line="240" w:lineRule="auto"/>
              <w:rPr>
                <w:rFonts w:ascii="Times New Roman" w:hAnsi="Times New Roman" w:eastAsia="Times New Roman" w:cs="Times New Roman"/>
                <w:color w:val="auto"/>
                <w:sz w:val="20"/>
                <w:szCs w:val="20"/>
                <w:lang w:eastAsia="ru-RU"/>
              </w:rPr>
            </w:pPr>
          </w:p>
        </w:tc>
        <w:tc>
          <w:tcPr>
            <w:tcW w:w="0" w:type="auto"/>
            <w:vMerge w:val="continue"/>
            <w:shd w:val="clear" w:color="auto" w:fill="auto"/>
            <w:vAlign w:val="center"/>
          </w:tcPr>
          <w:p w14:paraId="7956AF64">
            <w:pPr>
              <w:widowControl w:val="0"/>
              <w:spacing w:after="0" w:line="240" w:lineRule="auto"/>
              <w:rPr>
                <w:rFonts w:ascii="Times New Roman" w:hAnsi="Times New Roman" w:eastAsia="Times New Roman" w:cs="Times New Roman"/>
                <w:color w:val="auto"/>
                <w:sz w:val="20"/>
                <w:szCs w:val="20"/>
                <w:lang w:eastAsia="ru-RU"/>
              </w:rPr>
            </w:pPr>
          </w:p>
        </w:tc>
        <w:tc>
          <w:tcPr>
            <w:tcW w:w="0" w:type="auto"/>
            <w:vAlign w:val="center"/>
          </w:tcPr>
          <w:p w14:paraId="5C784E48">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Всего</w:t>
            </w:r>
          </w:p>
        </w:tc>
        <w:tc>
          <w:tcPr>
            <w:tcW w:w="0" w:type="auto"/>
            <w:vAlign w:val="center"/>
          </w:tcPr>
          <w:p w14:paraId="45C3C1EB">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л/з</w:t>
            </w:r>
          </w:p>
        </w:tc>
        <w:tc>
          <w:tcPr>
            <w:tcW w:w="0" w:type="auto"/>
            <w:vAlign w:val="center"/>
          </w:tcPr>
          <w:p w14:paraId="3518C197">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п/з;</w:t>
            </w:r>
          </w:p>
          <w:p w14:paraId="16182290">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лаб.з</w:t>
            </w:r>
          </w:p>
        </w:tc>
        <w:tc>
          <w:tcPr>
            <w:tcW w:w="0" w:type="auto"/>
            <w:vAlign w:val="center"/>
          </w:tcPr>
          <w:p w14:paraId="793471C2">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с/р</w:t>
            </w:r>
          </w:p>
        </w:tc>
        <w:tc>
          <w:tcPr>
            <w:tcW w:w="0" w:type="auto"/>
            <w:vMerge w:val="continue"/>
            <w:vAlign w:val="center"/>
          </w:tcPr>
          <w:p w14:paraId="0347E03D">
            <w:pPr>
              <w:widowControl w:val="0"/>
              <w:spacing w:after="0" w:line="240" w:lineRule="auto"/>
              <w:rPr>
                <w:rFonts w:ascii="Times New Roman" w:hAnsi="Times New Roman" w:eastAsia="Times New Roman" w:cs="Times New Roman"/>
                <w:color w:val="auto"/>
                <w:sz w:val="20"/>
                <w:szCs w:val="20"/>
                <w:lang w:eastAsia="ru-RU"/>
              </w:rPr>
            </w:pPr>
          </w:p>
        </w:tc>
      </w:tr>
      <w:tr w14:paraId="4A0BF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330F590">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0" w:type="auto"/>
            <w:shd w:val="clear" w:color="auto" w:fill="auto"/>
          </w:tcPr>
          <w:p w14:paraId="0D790322">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 xml:space="preserve">ТЕМА 1: </w:t>
            </w:r>
            <w:r>
              <w:rPr>
                <w:rFonts w:ascii="Times New Roman" w:hAnsi="Times New Roman" w:cs="Times New Roman"/>
                <w:bCs/>
                <w:iCs/>
                <w:color w:val="auto"/>
                <w:sz w:val="20"/>
                <w:szCs w:val="20"/>
              </w:rPr>
              <w:t>Понятие мирового хозяйства. Общая характеристика мирового хозяйства. Теории мировой экономики</w:t>
            </w:r>
          </w:p>
        </w:tc>
        <w:tc>
          <w:tcPr>
            <w:tcW w:w="0" w:type="auto"/>
            <w:vAlign w:val="center"/>
          </w:tcPr>
          <w:p w14:paraId="1E8367C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0" w:type="auto"/>
            <w:vAlign w:val="center"/>
          </w:tcPr>
          <w:p w14:paraId="19E3998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0" w:type="auto"/>
            <w:vAlign w:val="center"/>
          </w:tcPr>
          <w:p w14:paraId="4B1A57C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w:t>
            </w:r>
          </w:p>
        </w:tc>
        <w:tc>
          <w:tcPr>
            <w:tcW w:w="0" w:type="auto"/>
            <w:vAlign w:val="center"/>
          </w:tcPr>
          <w:p w14:paraId="2597AD6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cs="Times New Roman"/>
                <w:color w:val="auto"/>
                <w:sz w:val="20"/>
                <w:szCs w:val="20"/>
              </w:rPr>
              <w:t>4</w:t>
            </w:r>
          </w:p>
        </w:tc>
        <w:tc>
          <w:tcPr>
            <w:tcW w:w="0" w:type="auto"/>
          </w:tcPr>
          <w:p w14:paraId="1CA85EC1">
            <w:pPr>
              <w:pStyle w:val="26"/>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 Тестирование.</w:t>
            </w:r>
          </w:p>
          <w:p w14:paraId="2FAE73B5">
            <w:pPr>
              <w:pStyle w:val="26"/>
              <w:rPr>
                <w:rFonts w:ascii="Times New Roman" w:hAnsi="Times New Roman" w:cs="Times New Roman"/>
                <w:color w:val="auto"/>
                <w:sz w:val="20"/>
                <w:szCs w:val="20"/>
              </w:rPr>
            </w:pPr>
            <w:r>
              <w:rPr>
                <w:rFonts w:ascii="Times New Roman" w:hAnsi="Times New Roman" w:cs="Times New Roman"/>
                <w:color w:val="auto"/>
                <w:sz w:val="20"/>
                <w:szCs w:val="20"/>
              </w:rPr>
              <w:t>Доклад</w:t>
            </w:r>
          </w:p>
        </w:tc>
      </w:tr>
      <w:tr w14:paraId="7B4F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A8FF0E1">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0" w:type="auto"/>
            <w:shd w:val="clear" w:color="auto" w:fill="auto"/>
          </w:tcPr>
          <w:p w14:paraId="16FBC500">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 xml:space="preserve">ТЕМА 2: </w:t>
            </w:r>
            <w:r>
              <w:rPr>
                <w:rFonts w:ascii="Times New Roman" w:hAnsi="Times New Roman" w:cs="Times New Roman"/>
                <w:bCs/>
                <w:color w:val="auto"/>
                <w:sz w:val="20"/>
                <w:szCs w:val="20"/>
              </w:rPr>
              <w:t>Международное разделение труда как материальная основа мирового хозяйства</w:t>
            </w:r>
          </w:p>
        </w:tc>
        <w:tc>
          <w:tcPr>
            <w:tcW w:w="0" w:type="auto"/>
            <w:vAlign w:val="center"/>
          </w:tcPr>
          <w:p w14:paraId="045D472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0" w:type="auto"/>
            <w:vAlign w:val="center"/>
          </w:tcPr>
          <w:p w14:paraId="1645C3B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0" w:type="auto"/>
            <w:vAlign w:val="center"/>
          </w:tcPr>
          <w:p w14:paraId="54600B12">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0" w:type="auto"/>
            <w:vAlign w:val="center"/>
          </w:tcPr>
          <w:p w14:paraId="5A3BB8D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c>
          <w:tcPr>
            <w:tcW w:w="0" w:type="auto"/>
          </w:tcPr>
          <w:p w14:paraId="614FA31F">
            <w:pPr>
              <w:pStyle w:val="26"/>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 Тестирование.</w:t>
            </w:r>
          </w:p>
          <w:p w14:paraId="000629EB">
            <w:pPr>
              <w:pStyle w:val="26"/>
              <w:rPr>
                <w:rFonts w:ascii="Times New Roman" w:hAnsi="Times New Roman" w:cs="Times New Roman"/>
                <w:color w:val="auto"/>
                <w:sz w:val="20"/>
                <w:szCs w:val="20"/>
              </w:rPr>
            </w:pPr>
            <w:r>
              <w:rPr>
                <w:rFonts w:ascii="Times New Roman" w:hAnsi="Times New Roman" w:cs="Times New Roman"/>
                <w:color w:val="auto"/>
                <w:sz w:val="20"/>
                <w:szCs w:val="20"/>
              </w:rPr>
              <w:t>Доклад</w:t>
            </w:r>
          </w:p>
        </w:tc>
      </w:tr>
      <w:tr w14:paraId="1A071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CE97D7A">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3</w:t>
            </w:r>
          </w:p>
        </w:tc>
        <w:tc>
          <w:tcPr>
            <w:tcW w:w="0" w:type="auto"/>
            <w:shd w:val="clear" w:color="auto" w:fill="auto"/>
          </w:tcPr>
          <w:p w14:paraId="658F5D36">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 xml:space="preserve">ТЕМА 3: </w:t>
            </w:r>
            <w:r>
              <w:rPr>
                <w:rFonts w:ascii="Times New Roman" w:hAnsi="Times New Roman" w:cs="Times New Roman"/>
                <w:bCs/>
                <w:color w:val="auto"/>
                <w:sz w:val="20"/>
                <w:szCs w:val="20"/>
              </w:rPr>
              <w:t>Ресурсы мирового хозяйства</w:t>
            </w:r>
          </w:p>
        </w:tc>
        <w:tc>
          <w:tcPr>
            <w:tcW w:w="0" w:type="auto"/>
            <w:vAlign w:val="center"/>
          </w:tcPr>
          <w:p w14:paraId="3A0655F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0" w:type="auto"/>
            <w:vAlign w:val="center"/>
          </w:tcPr>
          <w:p w14:paraId="625DE52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0" w:type="auto"/>
            <w:vAlign w:val="center"/>
          </w:tcPr>
          <w:p w14:paraId="1E6DFCE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0" w:type="auto"/>
            <w:vAlign w:val="center"/>
          </w:tcPr>
          <w:p w14:paraId="51DBFC12">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c>
          <w:tcPr>
            <w:tcW w:w="0" w:type="auto"/>
          </w:tcPr>
          <w:p w14:paraId="44CED4C7">
            <w:pPr>
              <w:pStyle w:val="26"/>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 Тестирование.</w:t>
            </w:r>
          </w:p>
          <w:p w14:paraId="5359F6F4">
            <w:pPr>
              <w:pStyle w:val="26"/>
              <w:rPr>
                <w:rFonts w:ascii="Times New Roman" w:hAnsi="Times New Roman" w:cs="Times New Roman"/>
                <w:color w:val="auto"/>
                <w:sz w:val="20"/>
                <w:szCs w:val="20"/>
              </w:rPr>
            </w:pPr>
            <w:r>
              <w:rPr>
                <w:rFonts w:ascii="Times New Roman" w:hAnsi="Times New Roman" w:cs="Times New Roman"/>
                <w:color w:val="auto"/>
                <w:sz w:val="20"/>
                <w:szCs w:val="20"/>
              </w:rPr>
              <w:t>Доклад</w:t>
            </w:r>
          </w:p>
        </w:tc>
      </w:tr>
      <w:tr w14:paraId="0ACE6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bottom w:val="single" w:color="auto" w:sz="4" w:space="0"/>
            </w:tcBorders>
          </w:tcPr>
          <w:p w14:paraId="76AA1B40">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4</w:t>
            </w:r>
          </w:p>
        </w:tc>
        <w:tc>
          <w:tcPr>
            <w:tcW w:w="0" w:type="auto"/>
            <w:tcBorders>
              <w:bottom w:val="single" w:color="auto" w:sz="4" w:space="0"/>
            </w:tcBorders>
            <w:shd w:val="clear" w:color="auto" w:fill="auto"/>
          </w:tcPr>
          <w:p w14:paraId="38A3C290">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 xml:space="preserve">ТЕМА 4: </w:t>
            </w:r>
            <w:r>
              <w:rPr>
                <w:rFonts w:ascii="Times New Roman" w:hAnsi="Times New Roman" w:cs="Times New Roman"/>
                <w:bCs/>
                <w:iCs/>
                <w:color w:val="auto"/>
                <w:sz w:val="20"/>
                <w:szCs w:val="20"/>
              </w:rPr>
              <w:t>Глобальные проблемы в мировом хозяйстве</w:t>
            </w:r>
          </w:p>
        </w:tc>
        <w:tc>
          <w:tcPr>
            <w:tcW w:w="0" w:type="auto"/>
            <w:tcBorders>
              <w:bottom w:val="single" w:color="auto" w:sz="4" w:space="0"/>
            </w:tcBorders>
            <w:vAlign w:val="center"/>
          </w:tcPr>
          <w:p w14:paraId="5C78DD5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0" w:type="auto"/>
            <w:tcBorders>
              <w:bottom w:val="single" w:color="auto" w:sz="4" w:space="0"/>
            </w:tcBorders>
            <w:vAlign w:val="center"/>
          </w:tcPr>
          <w:p w14:paraId="04ECB9B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0" w:type="auto"/>
            <w:tcBorders>
              <w:bottom w:val="single" w:color="auto" w:sz="4" w:space="0"/>
            </w:tcBorders>
            <w:vAlign w:val="center"/>
          </w:tcPr>
          <w:p w14:paraId="251A389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w:t>
            </w:r>
          </w:p>
        </w:tc>
        <w:tc>
          <w:tcPr>
            <w:tcW w:w="0" w:type="auto"/>
            <w:tcBorders>
              <w:bottom w:val="single" w:color="auto" w:sz="4" w:space="0"/>
            </w:tcBorders>
            <w:vAlign w:val="center"/>
          </w:tcPr>
          <w:p w14:paraId="247D746C">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c>
          <w:tcPr>
            <w:tcW w:w="0" w:type="auto"/>
            <w:tcBorders>
              <w:bottom w:val="single" w:color="auto" w:sz="4" w:space="0"/>
            </w:tcBorders>
          </w:tcPr>
          <w:p w14:paraId="42CC513E">
            <w:pPr>
              <w:pStyle w:val="26"/>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 Тестирование.</w:t>
            </w:r>
          </w:p>
          <w:p w14:paraId="5DAD783C">
            <w:pPr>
              <w:pStyle w:val="26"/>
              <w:rPr>
                <w:rFonts w:ascii="Times New Roman" w:hAnsi="Times New Roman" w:cs="Times New Roman"/>
                <w:color w:val="auto"/>
                <w:sz w:val="20"/>
                <w:szCs w:val="20"/>
              </w:rPr>
            </w:pPr>
            <w:r>
              <w:rPr>
                <w:rFonts w:ascii="Times New Roman" w:hAnsi="Times New Roman" w:cs="Times New Roman"/>
                <w:color w:val="auto"/>
                <w:sz w:val="20"/>
                <w:szCs w:val="20"/>
              </w:rPr>
              <w:t>Доклад</w:t>
            </w:r>
          </w:p>
        </w:tc>
      </w:tr>
      <w:tr w14:paraId="3BE8E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208CCAD">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0" w:type="auto"/>
            <w:shd w:val="clear" w:color="auto" w:fill="auto"/>
          </w:tcPr>
          <w:p w14:paraId="6849633E">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 xml:space="preserve">ТЕМА 5: </w:t>
            </w:r>
            <w:r>
              <w:rPr>
                <w:rFonts w:ascii="Times New Roman" w:hAnsi="Times New Roman" w:cs="Times New Roman"/>
                <w:bCs/>
                <w:iCs/>
                <w:color w:val="auto"/>
                <w:sz w:val="20"/>
                <w:szCs w:val="20"/>
              </w:rPr>
              <w:t>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tc>
        <w:tc>
          <w:tcPr>
            <w:tcW w:w="0" w:type="auto"/>
            <w:vAlign w:val="center"/>
          </w:tcPr>
          <w:p w14:paraId="33B0A794">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0" w:type="auto"/>
            <w:vAlign w:val="center"/>
          </w:tcPr>
          <w:p w14:paraId="4111C1F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0" w:type="auto"/>
            <w:vAlign w:val="center"/>
          </w:tcPr>
          <w:p w14:paraId="5A3032C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0" w:type="auto"/>
            <w:vAlign w:val="center"/>
          </w:tcPr>
          <w:p w14:paraId="652C1363">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c>
          <w:tcPr>
            <w:tcW w:w="0" w:type="auto"/>
          </w:tcPr>
          <w:p w14:paraId="77AA9CDA">
            <w:pPr>
              <w:pStyle w:val="26"/>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 Тестирование.</w:t>
            </w:r>
          </w:p>
          <w:p w14:paraId="60BEC4D2">
            <w:pPr>
              <w:pStyle w:val="26"/>
              <w:rPr>
                <w:rFonts w:ascii="Times New Roman" w:hAnsi="Times New Roman" w:cs="Times New Roman"/>
                <w:color w:val="auto"/>
                <w:sz w:val="20"/>
                <w:szCs w:val="20"/>
              </w:rPr>
            </w:pPr>
            <w:r>
              <w:rPr>
                <w:rFonts w:ascii="Times New Roman" w:hAnsi="Times New Roman" w:cs="Times New Roman"/>
                <w:color w:val="auto"/>
                <w:sz w:val="20"/>
                <w:szCs w:val="20"/>
              </w:rPr>
              <w:t>Доклад</w:t>
            </w:r>
          </w:p>
        </w:tc>
      </w:tr>
      <w:tr w14:paraId="35F15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ECC3711">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0" w:type="auto"/>
            <w:shd w:val="clear" w:color="auto" w:fill="auto"/>
          </w:tcPr>
          <w:p w14:paraId="24F8053D">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 xml:space="preserve">ТЕМА 6: </w:t>
            </w:r>
            <w:r>
              <w:rPr>
                <w:rFonts w:ascii="Times New Roman" w:hAnsi="Times New Roman" w:cs="Times New Roman"/>
                <w:bCs/>
                <w:iCs/>
                <w:color w:val="auto"/>
                <w:sz w:val="20"/>
                <w:szCs w:val="20"/>
              </w:rPr>
              <w:t>Система современных международных экономических отношений. Основные понятия, виды, участники</w:t>
            </w:r>
          </w:p>
        </w:tc>
        <w:tc>
          <w:tcPr>
            <w:tcW w:w="0" w:type="auto"/>
            <w:vAlign w:val="center"/>
          </w:tcPr>
          <w:p w14:paraId="28F1793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0" w:type="auto"/>
            <w:vAlign w:val="center"/>
          </w:tcPr>
          <w:p w14:paraId="0504F1B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0" w:type="auto"/>
            <w:vAlign w:val="center"/>
          </w:tcPr>
          <w:p w14:paraId="662B8C0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0" w:type="auto"/>
            <w:vAlign w:val="center"/>
          </w:tcPr>
          <w:p w14:paraId="4DFCB648">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c>
          <w:tcPr>
            <w:tcW w:w="0" w:type="auto"/>
          </w:tcPr>
          <w:p w14:paraId="3F986D4E">
            <w:pPr>
              <w:pStyle w:val="26"/>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 Тестирование.</w:t>
            </w:r>
          </w:p>
          <w:p w14:paraId="0B42EEE0">
            <w:pPr>
              <w:pStyle w:val="26"/>
              <w:rPr>
                <w:rFonts w:ascii="Times New Roman" w:hAnsi="Times New Roman" w:cs="Times New Roman"/>
                <w:color w:val="auto"/>
                <w:sz w:val="20"/>
                <w:szCs w:val="20"/>
              </w:rPr>
            </w:pPr>
            <w:r>
              <w:rPr>
                <w:rFonts w:ascii="Times New Roman" w:hAnsi="Times New Roman" w:cs="Times New Roman"/>
                <w:color w:val="auto"/>
                <w:sz w:val="20"/>
                <w:szCs w:val="20"/>
              </w:rPr>
              <w:t>Доклад</w:t>
            </w:r>
          </w:p>
        </w:tc>
      </w:tr>
      <w:tr w14:paraId="781E8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D86BC46">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0" w:type="auto"/>
            <w:shd w:val="clear" w:color="auto" w:fill="auto"/>
          </w:tcPr>
          <w:p w14:paraId="1F82664A">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 xml:space="preserve">ТЕМА 7: </w:t>
            </w:r>
            <w:r>
              <w:rPr>
                <w:rFonts w:ascii="Times New Roman" w:hAnsi="Times New Roman" w:cs="Times New Roman"/>
                <w:bCs/>
                <w:iCs/>
                <w:color w:val="auto"/>
                <w:sz w:val="20"/>
                <w:szCs w:val="20"/>
              </w:rPr>
              <w:t>Мировой рынок. Конъюнктура мирового рынка. Ценообразование в международной торговле</w:t>
            </w:r>
          </w:p>
        </w:tc>
        <w:tc>
          <w:tcPr>
            <w:tcW w:w="0" w:type="auto"/>
            <w:vAlign w:val="center"/>
          </w:tcPr>
          <w:p w14:paraId="534BAF2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5</w:t>
            </w:r>
          </w:p>
        </w:tc>
        <w:tc>
          <w:tcPr>
            <w:tcW w:w="0" w:type="auto"/>
            <w:vAlign w:val="center"/>
          </w:tcPr>
          <w:p w14:paraId="39BC99A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0" w:type="auto"/>
            <w:vAlign w:val="center"/>
          </w:tcPr>
          <w:p w14:paraId="3AEE5B6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w:t>
            </w:r>
          </w:p>
        </w:tc>
        <w:tc>
          <w:tcPr>
            <w:tcW w:w="0" w:type="auto"/>
            <w:vAlign w:val="center"/>
          </w:tcPr>
          <w:p w14:paraId="19DDB6A7">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c>
          <w:tcPr>
            <w:tcW w:w="0" w:type="auto"/>
          </w:tcPr>
          <w:p w14:paraId="30028E21">
            <w:pPr>
              <w:pStyle w:val="26"/>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 Тестирование.</w:t>
            </w:r>
          </w:p>
        </w:tc>
      </w:tr>
      <w:tr w14:paraId="0BB7E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7BC545D">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0" w:type="auto"/>
            <w:shd w:val="clear" w:color="auto" w:fill="auto"/>
          </w:tcPr>
          <w:p w14:paraId="26ACE0D5">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 xml:space="preserve">ТЕМА 8: </w:t>
            </w:r>
            <w:r>
              <w:rPr>
                <w:rFonts w:ascii="Times New Roman" w:hAnsi="Times New Roman" w:cs="Times New Roman"/>
                <w:bCs/>
                <w:iCs/>
                <w:color w:val="auto"/>
                <w:sz w:val="20"/>
                <w:szCs w:val="20"/>
              </w:rPr>
              <w:t>Международная торговля и государственное регулирование внешней торговли</w:t>
            </w:r>
          </w:p>
        </w:tc>
        <w:tc>
          <w:tcPr>
            <w:tcW w:w="0" w:type="auto"/>
            <w:vAlign w:val="center"/>
          </w:tcPr>
          <w:p w14:paraId="2CA8E91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0" w:type="auto"/>
            <w:vAlign w:val="center"/>
          </w:tcPr>
          <w:p w14:paraId="2CBA0D9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0" w:type="auto"/>
            <w:vAlign w:val="center"/>
          </w:tcPr>
          <w:p w14:paraId="2AF70E4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0" w:type="auto"/>
            <w:vAlign w:val="center"/>
          </w:tcPr>
          <w:p w14:paraId="7A454DBF">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c>
          <w:tcPr>
            <w:tcW w:w="0" w:type="auto"/>
          </w:tcPr>
          <w:p w14:paraId="75FADB38">
            <w:pPr>
              <w:pStyle w:val="26"/>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 Тестирование.</w:t>
            </w:r>
          </w:p>
          <w:p w14:paraId="57567C5C">
            <w:pPr>
              <w:pStyle w:val="26"/>
              <w:rPr>
                <w:rFonts w:ascii="Times New Roman" w:hAnsi="Times New Roman" w:cs="Times New Roman"/>
                <w:color w:val="auto"/>
                <w:sz w:val="20"/>
                <w:szCs w:val="20"/>
              </w:rPr>
            </w:pPr>
            <w:r>
              <w:rPr>
                <w:rFonts w:ascii="Times New Roman" w:hAnsi="Times New Roman" w:cs="Times New Roman"/>
                <w:color w:val="auto"/>
                <w:sz w:val="20"/>
                <w:szCs w:val="20"/>
              </w:rPr>
              <w:t>Доклад</w:t>
            </w:r>
          </w:p>
        </w:tc>
      </w:tr>
      <w:tr w14:paraId="055A5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932313A">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9</w:t>
            </w:r>
          </w:p>
        </w:tc>
        <w:tc>
          <w:tcPr>
            <w:tcW w:w="0" w:type="auto"/>
            <w:shd w:val="clear" w:color="auto" w:fill="auto"/>
          </w:tcPr>
          <w:p w14:paraId="44705EB9">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 xml:space="preserve">ТЕМА 9: </w:t>
            </w:r>
            <w:r>
              <w:rPr>
                <w:rFonts w:ascii="Times New Roman" w:hAnsi="Times New Roman" w:cs="Times New Roman"/>
                <w:bCs/>
                <w:iCs/>
                <w:color w:val="auto"/>
                <w:sz w:val="20"/>
                <w:szCs w:val="20"/>
              </w:rPr>
              <w:t>Внешняя торговля России и ее регулирование</w:t>
            </w:r>
          </w:p>
        </w:tc>
        <w:tc>
          <w:tcPr>
            <w:tcW w:w="0" w:type="auto"/>
            <w:vAlign w:val="center"/>
          </w:tcPr>
          <w:p w14:paraId="306F5FE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0" w:type="auto"/>
            <w:vAlign w:val="center"/>
          </w:tcPr>
          <w:p w14:paraId="004CD86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0" w:type="auto"/>
            <w:vAlign w:val="center"/>
          </w:tcPr>
          <w:p w14:paraId="3D2CD86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0" w:type="auto"/>
            <w:vAlign w:val="center"/>
          </w:tcPr>
          <w:p w14:paraId="7C9957CB">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c>
          <w:tcPr>
            <w:tcW w:w="0" w:type="auto"/>
          </w:tcPr>
          <w:p w14:paraId="77D7465F">
            <w:pPr>
              <w:pStyle w:val="26"/>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 Тестирование.</w:t>
            </w:r>
          </w:p>
          <w:p w14:paraId="5F792AB2">
            <w:pPr>
              <w:pStyle w:val="26"/>
              <w:rPr>
                <w:rFonts w:ascii="Times New Roman" w:hAnsi="Times New Roman" w:cs="Times New Roman"/>
                <w:color w:val="auto"/>
                <w:sz w:val="20"/>
                <w:szCs w:val="20"/>
              </w:rPr>
            </w:pPr>
            <w:r>
              <w:rPr>
                <w:rFonts w:ascii="Times New Roman" w:hAnsi="Times New Roman" w:cs="Times New Roman"/>
                <w:color w:val="auto"/>
                <w:sz w:val="20"/>
                <w:szCs w:val="20"/>
              </w:rPr>
              <w:t>Доклад</w:t>
            </w:r>
          </w:p>
        </w:tc>
      </w:tr>
      <w:tr w14:paraId="4E59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B5A8023">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10</w:t>
            </w:r>
          </w:p>
        </w:tc>
        <w:tc>
          <w:tcPr>
            <w:tcW w:w="0" w:type="auto"/>
            <w:shd w:val="clear" w:color="auto" w:fill="auto"/>
          </w:tcPr>
          <w:p w14:paraId="622B81A1">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 xml:space="preserve">ТЕМА 10: </w:t>
            </w:r>
            <w:r>
              <w:rPr>
                <w:rFonts w:ascii="Times New Roman" w:hAnsi="Times New Roman" w:cs="Times New Roman"/>
                <w:bCs/>
                <w:iCs/>
                <w:color w:val="auto"/>
                <w:sz w:val="20"/>
                <w:szCs w:val="20"/>
              </w:rPr>
              <w:t>Мировой рынок услуг</w:t>
            </w:r>
          </w:p>
        </w:tc>
        <w:tc>
          <w:tcPr>
            <w:tcW w:w="0" w:type="auto"/>
            <w:vAlign w:val="center"/>
          </w:tcPr>
          <w:p w14:paraId="59CB04B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0" w:type="auto"/>
            <w:vAlign w:val="center"/>
          </w:tcPr>
          <w:p w14:paraId="020D4DA0">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0" w:type="auto"/>
            <w:vAlign w:val="center"/>
          </w:tcPr>
          <w:p w14:paraId="7ED320C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0" w:type="auto"/>
            <w:vAlign w:val="center"/>
          </w:tcPr>
          <w:p w14:paraId="41F06AC0">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c>
          <w:tcPr>
            <w:tcW w:w="0" w:type="auto"/>
          </w:tcPr>
          <w:p w14:paraId="5F20EB4C">
            <w:pPr>
              <w:pStyle w:val="26"/>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 Тестирование.</w:t>
            </w:r>
          </w:p>
          <w:p w14:paraId="447FC5CC">
            <w:pPr>
              <w:pStyle w:val="26"/>
              <w:rPr>
                <w:rFonts w:ascii="Times New Roman" w:hAnsi="Times New Roman" w:cs="Times New Roman"/>
                <w:color w:val="auto"/>
                <w:sz w:val="20"/>
                <w:szCs w:val="20"/>
              </w:rPr>
            </w:pPr>
            <w:r>
              <w:rPr>
                <w:rFonts w:ascii="Times New Roman" w:hAnsi="Times New Roman" w:cs="Times New Roman"/>
                <w:color w:val="auto"/>
                <w:sz w:val="20"/>
                <w:szCs w:val="20"/>
              </w:rPr>
              <w:t>Доклад</w:t>
            </w:r>
          </w:p>
        </w:tc>
      </w:tr>
      <w:tr w14:paraId="7B659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FBFB73D">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11</w:t>
            </w:r>
          </w:p>
        </w:tc>
        <w:tc>
          <w:tcPr>
            <w:tcW w:w="0" w:type="auto"/>
            <w:shd w:val="clear" w:color="auto" w:fill="auto"/>
          </w:tcPr>
          <w:p w14:paraId="33445B7C">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 xml:space="preserve">ТЕМА 11: </w:t>
            </w:r>
            <w:r>
              <w:rPr>
                <w:rFonts w:ascii="Times New Roman" w:hAnsi="Times New Roman" w:cs="Times New Roman"/>
                <w:bCs/>
                <w:iCs/>
                <w:color w:val="auto"/>
                <w:sz w:val="20"/>
                <w:szCs w:val="20"/>
              </w:rPr>
              <w:t>Международное движение капитала</w:t>
            </w:r>
            <w:r>
              <w:rPr>
                <w:rFonts w:ascii="Times New Roman" w:hAnsi="Times New Roman" w:cs="Times New Roman"/>
                <w:color w:val="auto"/>
                <w:sz w:val="20"/>
                <w:szCs w:val="20"/>
              </w:rPr>
              <w:t xml:space="preserve"> </w:t>
            </w:r>
          </w:p>
        </w:tc>
        <w:tc>
          <w:tcPr>
            <w:tcW w:w="0" w:type="auto"/>
            <w:vAlign w:val="center"/>
          </w:tcPr>
          <w:p w14:paraId="61B9B87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0" w:type="auto"/>
            <w:vAlign w:val="center"/>
          </w:tcPr>
          <w:p w14:paraId="5FBF24A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0" w:type="auto"/>
            <w:vAlign w:val="center"/>
          </w:tcPr>
          <w:p w14:paraId="5A9BEA3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w:t>
            </w:r>
          </w:p>
        </w:tc>
        <w:tc>
          <w:tcPr>
            <w:tcW w:w="0" w:type="auto"/>
            <w:vAlign w:val="center"/>
          </w:tcPr>
          <w:p w14:paraId="580A10D6">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c>
          <w:tcPr>
            <w:tcW w:w="0" w:type="auto"/>
          </w:tcPr>
          <w:p w14:paraId="06A0D2B6">
            <w:pPr>
              <w:pStyle w:val="26"/>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 Тестирование.</w:t>
            </w:r>
          </w:p>
          <w:p w14:paraId="39D97F3E">
            <w:pPr>
              <w:pStyle w:val="26"/>
              <w:rPr>
                <w:rFonts w:ascii="Times New Roman" w:hAnsi="Times New Roman" w:cs="Times New Roman"/>
                <w:color w:val="auto"/>
                <w:sz w:val="20"/>
                <w:szCs w:val="20"/>
              </w:rPr>
            </w:pPr>
            <w:r>
              <w:rPr>
                <w:rFonts w:ascii="Times New Roman" w:hAnsi="Times New Roman" w:cs="Times New Roman"/>
                <w:color w:val="auto"/>
                <w:sz w:val="20"/>
                <w:szCs w:val="20"/>
              </w:rPr>
              <w:t>Доклад</w:t>
            </w:r>
          </w:p>
        </w:tc>
      </w:tr>
      <w:tr w14:paraId="7B708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54C88EC">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12</w:t>
            </w:r>
          </w:p>
        </w:tc>
        <w:tc>
          <w:tcPr>
            <w:tcW w:w="0" w:type="auto"/>
            <w:shd w:val="clear" w:color="auto" w:fill="auto"/>
          </w:tcPr>
          <w:p w14:paraId="2040DED1">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 xml:space="preserve">ТЕМА 12: </w:t>
            </w:r>
            <w:r>
              <w:rPr>
                <w:rFonts w:ascii="Times New Roman" w:hAnsi="Times New Roman" w:cs="Times New Roman"/>
                <w:bCs/>
                <w:iCs/>
                <w:color w:val="auto"/>
                <w:sz w:val="20"/>
                <w:szCs w:val="20"/>
              </w:rPr>
              <w:t>Иностранные инвестиции в России, их регулирование</w:t>
            </w:r>
          </w:p>
        </w:tc>
        <w:tc>
          <w:tcPr>
            <w:tcW w:w="0" w:type="auto"/>
            <w:vAlign w:val="center"/>
          </w:tcPr>
          <w:p w14:paraId="22A784D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0" w:type="auto"/>
            <w:vAlign w:val="center"/>
          </w:tcPr>
          <w:p w14:paraId="1FEF9D5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0" w:type="auto"/>
            <w:vAlign w:val="center"/>
          </w:tcPr>
          <w:p w14:paraId="2A957C6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0" w:type="auto"/>
            <w:vAlign w:val="center"/>
          </w:tcPr>
          <w:p w14:paraId="106E1C4D">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c>
          <w:tcPr>
            <w:tcW w:w="0" w:type="auto"/>
          </w:tcPr>
          <w:p w14:paraId="673EF1F2">
            <w:pPr>
              <w:pStyle w:val="26"/>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w:t>
            </w:r>
          </w:p>
          <w:p w14:paraId="3987AD5E">
            <w:pPr>
              <w:pStyle w:val="26"/>
              <w:rPr>
                <w:rFonts w:ascii="Times New Roman" w:hAnsi="Times New Roman" w:cs="Times New Roman"/>
                <w:color w:val="auto"/>
                <w:sz w:val="20"/>
                <w:szCs w:val="20"/>
              </w:rPr>
            </w:pPr>
            <w:r>
              <w:rPr>
                <w:rFonts w:ascii="Times New Roman" w:hAnsi="Times New Roman" w:cs="Times New Roman"/>
                <w:color w:val="auto"/>
                <w:sz w:val="20"/>
                <w:szCs w:val="20"/>
              </w:rPr>
              <w:t>Доклад</w:t>
            </w:r>
          </w:p>
        </w:tc>
      </w:tr>
      <w:tr w14:paraId="0223E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1143808">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13</w:t>
            </w:r>
          </w:p>
        </w:tc>
        <w:tc>
          <w:tcPr>
            <w:tcW w:w="0" w:type="auto"/>
            <w:shd w:val="clear" w:color="auto" w:fill="auto"/>
          </w:tcPr>
          <w:p w14:paraId="1E4C667D">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 xml:space="preserve">ТЕМА 13: </w:t>
            </w:r>
            <w:r>
              <w:rPr>
                <w:rFonts w:ascii="Times New Roman" w:hAnsi="Times New Roman" w:cs="Times New Roman"/>
                <w:bCs/>
                <w:iCs/>
                <w:color w:val="auto"/>
                <w:sz w:val="20"/>
                <w:szCs w:val="20"/>
              </w:rPr>
              <w:t>Международные валютные и кредитные отношения</w:t>
            </w:r>
          </w:p>
        </w:tc>
        <w:tc>
          <w:tcPr>
            <w:tcW w:w="0" w:type="auto"/>
            <w:vAlign w:val="center"/>
          </w:tcPr>
          <w:p w14:paraId="537F9B5F">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7</w:t>
            </w:r>
          </w:p>
        </w:tc>
        <w:tc>
          <w:tcPr>
            <w:tcW w:w="0" w:type="auto"/>
            <w:vAlign w:val="center"/>
          </w:tcPr>
          <w:p w14:paraId="5045D73E">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0" w:type="auto"/>
            <w:vAlign w:val="center"/>
          </w:tcPr>
          <w:p w14:paraId="3348CE83">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0" w:type="auto"/>
            <w:vAlign w:val="center"/>
          </w:tcPr>
          <w:p w14:paraId="3394FD8C">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4</w:t>
            </w:r>
          </w:p>
        </w:tc>
        <w:tc>
          <w:tcPr>
            <w:tcW w:w="0" w:type="auto"/>
          </w:tcPr>
          <w:p w14:paraId="2D26305E">
            <w:pPr>
              <w:pStyle w:val="26"/>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w:t>
            </w:r>
          </w:p>
          <w:p w14:paraId="5998691B">
            <w:pPr>
              <w:pStyle w:val="26"/>
              <w:rPr>
                <w:rFonts w:ascii="Times New Roman" w:hAnsi="Times New Roman" w:cs="Times New Roman"/>
                <w:color w:val="auto"/>
                <w:sz w:val="20"/>
                <w:szCs w:val="20"/>
              </w:rPr>
            </w:pPr>
            <w:r>
              <w:rPr>
                <w:rFonts w:ascii="Times New Roman" w:hAnsi="Times New Roman" w:cs="Times New Roman"/>
                <w:color w:val="auto"/>
                <w:sz w:val="20"/>
                <w:szCs w:val="20"/>
              </w:rPr>
              <w:t>Доклад</w:t>
            </w:r>
          </w:p>
        </w:tc>
      </w:tr>
      <w:tr w14:paraId="0DEB4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C3AB7EC">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14</w:t>
            </w:r>
          </w:p>
        </w:tc>
        <w:tc>
          <w:tcPr>
            <w:tcW w:w="0" w:type="auto"/>
            <w:shd w:val="clear" w:color="auto" w:fill="auto"/>
          </w:tcPr>
          <w:p w14:paraId="5E166B12">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 xml:space="preserve">ТЕМА 14: </w:t>
            </w:r>
            <w:r>
              <w:rPr>
                <w:rFonts w:ascii="Times New Roman" w:hAnsi="Times New Roman" w:cs="Times New Roman"/>
                <w:bCs/>
                <w:iCs/>
                <w:color w:val="auto"/>
                <w:sz w:val="20"/>
                <w:szCs w:val="20"/>
              </w:rPr>
              <w:t>Мировой рынок рабочей силы</w:t>
            </w:r>
          </w:p>
        </w:tc>
        <w:tc>
          <w:tcPr>
            <w:tcW w:w="0" w:type="auto"/>
            <w:vAlign w:val="center"/>
          </w:tcPr>
          <w:p w14:paraId="2325C971">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8</w:t>
            </w:r>
          </w:p>
        </w:tc>
        <w:tc>
          <w:tcPr>
            <w:tcW w:w="0" w:type="auto"/>
            <w:vAlign w:val="center"/>
          </w:tcPr>
          <w:p w14:paraId="756939C5">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0" w:type="auto"/>
            <w:vAlign w:val="center"/>
          </w:tcPr>
          <w:p w14:paraId="516D5596">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2</w:t>
            </w:r>
          </w:p>
        </w:tc>
        <w:tc>
          <w:tcPr>
            <w:tcW w:w="0" w:type="auto"/>
            <w:vAlign w:val="center"/>
          </w:tcPr>
          <w:p w14:paraId="5F610E80">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5</w:t>
            </w:r>
          </w:p>
        </w:tc>
        <w:tc>
          <w:tcPr>
            <w:tcW w:w="0" w:type="auto"/>
          </w:tcPr>
          <w:p w14:paraId="417CB0A8">
            <w:pPr>
              <w:pStyle w:val="26"/>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w:t>
            </w:r>
          </w:p>
          <w:p w14:paraId="0428D515">
            <w:pPr>
              <w:pStyle w:val="26"/>
              <w:rPr>
                <w:rFonts w:ascii="Times New Roman" w:hAnsi="Times New Roman" w:cs="Times New Roman"/>
                <w:color w:val="auto"/>
                <w:sz w:val="20"/>
                <w:szCs w:val="20"/>
              </w:rPr>
            </w:pPr>
            <w:r>
              <w:rPr>
                <w:rFonts w:ascii="Times New Roman" w:hAnsi="Times New Roman" w:cs="Times New Roman"/>
                <w:color w:val="auto"/>
                <w:sz w:val="20"/>
                <w:szCs w:val="20"/>
              </w:rPr>
              <w:t>Доклад</w:t>
            </w:r>
          </w:p>
        </w:tc>
      </w:tr>
      <w:tr w14:paraId="24649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D37E6EF">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15</w:t>
            </w:r>
          </w:p>
        </w:tc>
        <w:tc>
          <w:tcPr>
            <w:tcW w:w="0" w:type="auto"/>
            <w:shd w:val="clear" w:color="auto" w:fill="auto"/>
          </w:tcPr>
          <w:p w14:paraId="2AAA3D5D">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 xml:space="preserve">ТЕМА 15: </w:t>
            </w:r>
            <w:r>
              <w:rPr>
                <w:rFonts w:ascii="Times New Roman" w:hAnsi="Times New Roman" w:cs="Times New Roman"/>
                <w:bCs/>
                <w:iCs/>
                <w:color w:val="auto"/>
                <w:sz w:val="20"/>
                <w:szCs w:val="20"/>
              </w:rPr>
              <w:t>Интеграционные процессы в мировой экономике</w:t>
            </w:r>
          </w:p>
        </w:tc>
        <w:tc>
          <w:tcPr>
            <w:tcW w:w="0" w:type="auto"/>
            <w:vAlign w:val="center"/>
          </w:tcPr>
          <w:p w14:paraId="77D0989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0" w:type="auto"/>
            <w:vAlign w:val="center"/>
          </w:tcPr>
          <w:p w14:paraId="5E8B77A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0" w:type="auto"/>
            <w:vAlign w:val="center"/>
          </w:tcPr>
          <w:p w14:paraId="4C2C0AE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w:t>
            </w:r>
          </w:p>
        </w:tc>
        <w:tc>
          <w:tcPr>
            <w:tcW w:w="0" w:type="auto"/>
            <w:vAlign w:val="center"/>
          </w:tcPr>
          <w:p w14:paraId="48728AF5">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5</w:t>
            </w:r>
          </w:p>
        </w:tc>
        <w:tc>
          <w:tcPr>
            <w:tcW w:w="0" w:type="auto"/>
          </w:tcPr>
          <w:p w14:paraId="227FA1C7">
            <w:pPr>
              <w:pStyle w:val="26"/>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w:t>
            </w:r>
          </w:p>
          <w:p w14:paraId="5E96D9AA">
            <w:pPr>
              <w:pStyle w:val="26"/>
              <w:rPr>
                <w:rFonts w:ascii="Times New Roman" w:hAnsi="Times New Roman" w:cs="Times New Roman"/>
                <w:color w:val="auto"/>
                <w:sz w:val="20"/>
                <w:szCs w:val="20"/>
              </w:rPr>
            </w:pPr>
            <w:r>
              <w:rPr>
                <w:rFonts w:ascii="Times New Roman" w:hAnsi="Times New Roman" w:cs="Times New Roman"/>
                <w:color w:val="auto"/>
                <w:sz w:val="20"/>
                <w:szCs w:val="20"/>
              </w:rPr>
              <w:t>Доклад</w:t>
            </w:r>
          </w:p>
        </w:tc>
      </w:tr>
      <w:tr w14:paraId="60CF3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7BAD350">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16</w:t>
            </w:r>
          </w:p>
        </w:tc>
        <w:tc>
          <w:tcPr>
            <w:tcW w:w="0" w:type="auto"/>
            <w:shd w:val="clear" w:color="auto" w:fill="auto"/>
          </w:tcPr>
          <w:p w14:paraId="04B55DF0">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 xml:space="preserve">ТЕМА 16: </w:t>
            </w:r>
            <w:r>
              <w:rPr>
                <w:rFonts w:ascii="Times New Roman" w:hAnsi="Times New Roman" w:cs="Times New Roman"/>
                <w:bCs/>
                <w:iCs/>
                <w:color w:val="auto"/>
                <w:sz w:val="20"/>
                <w:szCs w:val="20"/>
              </w:rPr>
              <w:t>Международные экономические организации и соглашения</w:t>
            </w:r>
          </w:p>
        </w:tc>
        <w:tc>
          <w:tcPr>
            <w:tcW w:w="0" w:type="auto"/>
            <w:vAlign w:val="center"/>
          </w:tcPr>
          <w:p w14:paraId="7DFD045B">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0" w:type="auto"/>
            <w:vAlign w:val="center"/>
          </w:tcPr>
          <w:p w14:paraId="2852A7C9">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0" w:type="auto"/>
            <w:vAlign w:val="center"/>
          </w:tcPr>
          <w:p w14:paraId="0466006D">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w:t>
            </w:r>
          </w:p>
        </w:tc>
        <w:tc>
          <w:tcPr>
            <w:tcW w:w="0" w:type="auto"/>
            <w:vAlign w:val="center"/>
          </w:tcPr>
          <w:p w14:paraId="3D4CF11E">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5</w:t>
            </w:r>
          </w:p>
        </w:tc>
        <w:tc>
          <w:tcPr>
            <w:tcW w:w="0" w:type="auto"/>
          </w:tcPr>
          <w:p w14:paraId="1E3F5F7C">
            <w:pPr>
              <w:pStyle w:val="26"/>
              <w:rPr>
                <w:rFonts w:ascii="Times New Roman" w:hAnsi="Times New Roman" w:cs="Times New Roman"/>
                <w:color w:val="auto"/>
                <w:sz w:val="20"/>
                <w:szCs w:val="20"/>
              </w:rPr>
            </w:pPr>
            <w:r>
              <w:rPr>
                <w:rFonts w:ascii="Times New Roman" w:hAnsi="Times New Roman" w:cs="Times New Roman"/>
                <w:color w:val="auto"/>
                <w:sz w:val="20"/>
                <w:szCs w:val="20"/>
              </w:rPr>
              <w:t>Теоретический опрос</w:t>
            </w:r>
          </w:p>
          <w:p w14:paraId="55525F86">
            <w:pPr>
              <w:pStyle w:val="26"/>
              <w:rPr>
                <w:rFonts w:ascii="Times New Roman" w:hAnsi="Times New Roman" w:cs="Times New Roman"/>
                <w:color w:val="auto"/>
                <w:sz w:val="20"/>
                <w:szCs w:val="20"/>
              </w:rPr>
            </w:pPr>
            <w:r>
              <w:rPr>
                <w:rFonts w:ascii="Times New Roman" w:hAnsi="Times New Roman" w:cs="Times New Roman"/>
                <w:color w:val="auto"/>
                <w:sz w:val="20"/>
                <w:szCs w:val="20"/>
              </w:rPr>
              <w:t>Доклад</w:t>
            </w:r>
          </w:p>
        </w:tc>
      </w:tr>
      <w:tr w14:paraId="5F578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E59D11D">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17</w:t>
            </w:r>
          </w:p>
        </w:tc>
        <w:tc>
          <w:tcPr>
            <w:tcW w:w="0" w:type="auto"/>
            <w:shd w:val="clear" w:color="auto" w:fill="auto"/>
          </w:tcPr>
          <w:p w14:paraId="55EA29C6">
            <w:pPr>
              <w:spacing w:after="0" w:line="240" w:lineRule="auto"/>
              <w:rPr>
                <w:rFonts w:ascii="Times New Roman" w:hAnsi="Times New Roman" w:cs="Times New Roman"/>
                <w:color w:val="auto"/>
                <w:sz w:val="20"/>
                <w:szCs w:val="20"/>
              </w:rPr>
            </w:pPr>
            <w:r>
              <w:rPr>
                <w:rFonts w:ascii="Times New Roman" w:hAnsi="Times New Roman" w:cs="Times New Roman"/>
                <w:color w:val="auto"/>
                <w:sz w:val="20"/>
                <w:szCs w:val="20"/>
              </w:rPr>
              <w:t xml:space="preserve">ТЕМА 17: </w:t>
            </w:r>
            <w:r>
              <w:rPr>
                <w:rFonts w:ascii="Times New Roman" w:hAnsi="Times New Roman" w:cs="Times New Roman"/>
                <w:bCs/>
                <w:iCs/>
                <w:color w:val="auto"/>
                <w:sz w:val="20"/>
                <w:szCs w:val="20"/>
              </w:rPr>
              <w:t>Российская Федерация в системе современных мирохозяйственных связей</w:t>
            </w:r>
          </w:p>
        </w:tc>
        <w:tc>
          <w:tcPr>
            <w:tcW w:w="0" w:type="auto"/>
            <w:vAlign w:val="center"/>
          </w:tcPr>
          <w:p w14:paraId="13578E27">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6</w:t>
            </w:r>
          </w:p>
        </w:tc>
        <w:tc>
          <w:tcPr>
            <w:tcW w:w="0" w:type="auto"/>
            <w:vAlign w:val="center"/>
          </w:tcPr>
          <w:p w14:paraId="142CCDE8">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1</w:t>
            </w:r>
          </w:p>
        </w:tc>
        <w:tc>
          <w:tcPr>
            <w:tcW w:w="0" w:type="auto"/>
            <w:vAlign w:val="center"/>
          </w:tcPr>
          <w:p w14:paraId="61B5E4AA">
            <w:pPr>
              <w:widowControl w:val="0"/>
              <w:spacing w:after="0" w:line="240" w:lineRule="auto"/>
              <w:jc w:val="center"/>
              <w:rPr>
                <w:rFonts w:ascii="Times New Roman" w:hAnsi="Times New Roman" w:eastAsia="Times New Roman" w:cs="Times New Roman"/>
                <w:color w:val="auto"/>
                <w:sz w:val="20"/>
                <w:szCs w:val="20"/>
                <w:lang w:eastAsia="ru-RU"/>
              </w:rPr>
            </w:pPr>
            <w:r>
              <w:rPr>
                <w:rFonts w:ascii="Times New Roman" w:hAnsi="Times New Roman" w:eastAsia="Times New Roman" w:cs="Times New Roman"/>
                <w:color w:val="auto"/>
                <w:sz w:val="20"/>
                <w:szCs w:val="20"/>
                <w:lang w:eastAsia="ru-RU"/>
              </w:rPr>
              <w:t>0</w:t>
            </w:r>
          </w:p>
        </w:tc>
        <w:tc>
          <w:tcPr>
            <w:tcW w:w="0" w:type="auto"/>
            <w:vAlign w:val="center"/>
          </w:tcPr>
          <w:p w14:paraId="51710D81">
            <w:pPr>
              <w:spacing w:after="0" w:line="240" w:lineRule="auto"/>
              <w:jc w:val="center"/>
              <w:rPr>
                <w:rFonts w:ascii="Times New Roman" w:hAnsi="Times New Roman" w:cs="Times New Roman"/>
                <w:color w:val="auto"/>
                <w:sz w:val="20"/>
                <w:szCs w:val="20"/>
              </w:rPr>
            </w:pPr>
            <w:r>
              <w:rPr>
                <w:rFonts w:ascii="Times New Roman" w:hAnsi="Times New Roman" w:cs="Times New Roman"/>
                <w:color w:val="auto"/>
                <w:sz w:val="20"/>
                <w:szCs w:val="20"/>
              </w:rPr>
              <w:t>5</w:t>
            </w:r>
          </w:p>
        </w:tc>
        <w:tc>
          <w:tcPr>
            <w:tcW w:w="0" w:type="auto"/>
          </w:tcPr>
          <w:p w14:paraId="54E3AEA8">
            <w:pPr>
              <w:pStyle w:val="26"/>
              <w:rPr>
                <w:rFonts w:ascii="Times New Roman" w:hAnsi="Times New Roman" w:cs="Times New Roman"/>
                <w:color w:val="auto"/>
                <w:sz w:val="20"/>
                <w:szCs w:val="20"/>
              </w:rPr>
            </w:pPr>
            <w:r>
              <w:rPr>
                <w:rFonts w:ascii="Times New Roman" w:hAnsi="Times New Roman" w:cs="Times New Roman"/>
                <w:color w:val="auto"/>
                <w:sz w:val="20"/>
                <w:szCs w:val="20"/>
              </w:rPr>
              <w:t xml:space="preserve">Теоретический опрос </w:t>
            </w:r>
          </w:p>
        </w:tc>
      </w:tr>
      <w:tr w14:paraId="18FE0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6"/>
            <w:vAlign w:val="center"/>
          </w:tcPr>
          <w:p w14:paraId="172C60F4">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bCs/>
                <w:color w:val="auto"/>
                <w:sz w:val="20"/>
                <w:szCs w:val="20"/>
                <w:lang w:eastAsia="ru-RU"/>
              </w:rPr>
              <w:t>Форма итогового контроля</w:t>
            </w:r>
          </w:p>
        </w:tc>
        <w:tc>
          <w:tcPr>
            <w:tcW w:w="0" w:type="auto"/>
            <w:vAlign w:val="center"/>
          </w:tcPr>
          <w:p w14:paraId="5553B9CA">
            <w:pPr>
              <w:widowControl w:val="0"/>
              <w:spacing w:after="0" w:line="240" w:lineRule="auto"/>
              <w:rPr>
                <w:rFonts w:ascii="Times New Roman" w:hAnsi="Times New Roman" w:eastAsia="Times New Roman" w:cs="Times New Roman"/>
                <w:color w:val="auto"/>
                <w:sz w:val="20"/>
                <w:szCs w:val="20"/>
                <w:lang w:eastAsia="ru-RU"/>
              </w:rPr>
            </w:pPr>
            <w:r>
              <w:rPr>
                <w:rFonts w:ascii="Times New Roman" w:hAnsi="Times New Roman" w:eastAsia="Times New Roman" w:cs="Times New Roman"/>
                <w:b/>
                <w:color w:val="auto"/>
                <w:sz w:val="20"/>
                <w:szCs w:val="20"/>
                <w:lang w:eastAsia="ru-RU"/>
              </w:rPr>
              <w:t>зачет</w:t>
            </w:r>
          </w:p>
        </w:tc>
      </w:tr>
      <w:tr w14:paraId="24F41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0" w:type="auto"/>
            <w:gridSpan w:val="2"/>
          </w:tcPr>
          <w:p w14:paraId="417269C2">
            <w:pPr>
              <w:widowControl w:val="0"/>
              <w:spacing w:after="0" w:line="240" w:lineRule="auto"/>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Всего на дисциплину «Мировая экономика»</w:t>
            </w:r>
          </w:p>
        </w:tc>
        <w:tc>
          <w:tcPr>
            <w:tcW w:w="0" w:type="auto"/>
            <w:vAlign w:val="center"/>
          </w:tcPr>
          <w:p w14:paraId="051A0AC4">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108</w:t>
            </w:r>
          </w:p>
        </w:tc>
        <w:tc>
          <w:tcPr>
            <w:tcW w:w="0" w:type="auto"/>
            <w:vAlign w:val="center"/>
          </w:tcPr>
          <w:p w14:paraId="26D86484">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18</w:t>
            </w:r>
          </w:p>
        </w:tc>
        <w:tc>
          <w:tcPr>
            <w:tcW w:w="0" w:type="auto"/>
            <w:vAlign w:val="center"/>
          </w:tcPr>
          <w:p w14:paraId="3B579B8A">
            <w:pPr>
              <w:widowControl w:val="0"/>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18</w:t>
            </w:r>
          </w:p>
        </w:tc>
        <w:tc>
          <w:tcPr>
            <w:tcW w:w="0" w:type="auto"/>
            <w:vAlign w:val="center"/>
          </w:tcPr>
          <w:p w14:paraId="2C1F98FC">
            <w:pPr>
              <w:widowControl w:val="0"/>
              <w:tabs>
                <w:tab w:val="left" w:pos="885"/>
              </w:tabs>
              <w:spacing w:after="0" w:line="240" w:lineRule="auto"/>
              <w:jc w:val="center"/>
              <w:rPr>
                <w:rFonts w:ascii="Times New Roman" w:hAnsi="Times New Roman" w:eastAsia="Times New Roman" w:cs="Times New Roman"/>
                <w:b/>
                <w:color w:val="auto"/>
                <w:sz w:val="20"/>
                <w:szCs w:val="20"/>
                <w:lang w:eastAsia="ru-RU"/>
              </w:rPr>
            </w:pPr>
            <w:r>
              <w:rPr>
                <w:rFonts w:ascii="Times New Roman" w:hAnsi="Times New Roman" w:eastAsia="Times New Roman" w:cs="Times New Roman"/>
                <w:b/>
                <w:color w:val="auto"/>
                <w:sz w:val="20"/>
                <w:szCs w:val="20"/>
                <w:lang w:eastAsia="ru-RU"/>
              </w:rPr>
              <w:t>72</w:t>
            </w:r>
          </w:p>
        </w:tc>
        <w:tc>
          <w:tcPr>
            <w:tcW w:w="0" w:type="auto"/>
          </w:tcPr>
          <w:p w14:paraId="52423D5E">
            <w:pPr>
              <w:widowControl w:val="0"/>
              <w:spacing w:after="0" w:line="240" w:lineRule="auto"/>
              <w:rPr>
                <w:rFonts w:ascii="Times New Roman" w:hAnsi="Times New Roman" w:eastAsia="Times New Roman" w:cs="Times New Roman"/>
                <w:b/>
                <w:color w:val="auto"/>
                <w:sz w:val="20"/>
                <w:szCs w:val="20"/>
                <w:lang w:eastAsia="ru-RU"/>
              </w:rPr>
            </w:pPr>
          </w:p>
        </w:tc>
      </w:tr>
    </w:tbl>
    <w:p w14:paraId="79DBBEC1">
      <w:pPr>
        <w:spacing w:after="0" w:line="360" w:lineRule="auto"/>
        <w:jc w:val="both"/>
        <w:rPr>
          <w:rFonts w:ascii="Times New Roman" w:hAnsi="Times New Roman" w:eastAsia="Times New Roman" w:cs="Times New Roman"/>
          <w:b/>
          <w:color w:val="auto"/>
          <w:sz w:val="28"/>
          <w:szCs w:val="28"/>
          <w:lang w:eastAsia="ru-RU"/>
        </w:rPr>
      </w:pPr>
    </w:p>
    <w:p w14:paraId="46137735">
      <w:pPr>
        <w:spacing w:after="0" w:line="36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 xml:space="preserve">3. </w:t>
      </w:r>
      <w:r>
        <w:rPr>
          <w:rFonts w:ascii="Times New Roman" w:hAnsi="Times New Roman" w:eastAsia="Times New Roman" w:cs="Times New Roman"/>
          <w:b/>
          <w:caps/>
          <w:color w:val="auto"/>
          <w:sz w:val="28"/>
          <w:szCs w:val="28"/>
          <w:lang w:eastAsia="ru-RU"/>
        </w:rPr>
        <w:t>СТРУКТУРА И содержание теоретической части ДИСЦИПЛИНЫ</w:t>
      </w:r>
    </w:p>
    <w:p w14:paraId="73193017">
      <w:pPr>
        <w:spacing w:after="0" w:line="360" w:lineRule="auto"/>
        <w:ind w:firstLine="709"/>
        <w:jc w:val="both"/>
        <w:rPr>
          <w:rFonts w:ascii="Times New Roman" w:hAnsi="Times New Roman" w:eastAsia="Times New Roman" w:cs="Times New Roman"/>
          <w:b/>
          <w:caps/>
          <w:color w:val="auto"/>
          <w:sz w:val="28"/>
          <w:szCs w:val="28"/>
          <w:lang w:eastAsia="ru-RU"/>
        </w:rPr>
      </w:pPr>
    </w:p>
    <w:p w14:paraId="6B17FD9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
          <w:color w:val="auto"/>
          <w:sz w:val="28"/>
          <w:szCs w:val="28"/>
          <w:lang w:eastAsia="ru-RU"/>
        </w:rPr>
        <w:t>ТЕМА 1.</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b/>
          <w:color w:val="auto"/>
          <w:sz w:val="28"/>
          <w:szCs w:val="28"/>
          <w:lang w:eastAsia="ru-RU"/>
        </w:rPr>
        <w:t>ПОНЯТИЕ</w:t>
      </w:r>
      <w:r>
        <w:rPr>
          <w:rFonts w:ascii="Times New Roman" w:hAnsi="Times New Roman" w:eastAsia="Times New Roman" w:cs="Times New Roman"/>
          <w:b/>
          <w:bCs/>
          <w:iCs/>
          <w:color w:val="auto"/>
          <w:sz w:val="28"/>
          <w:szCs w:val="28"/>
          <w:lang w:eastAsia="ru-RU"/>
        </w:rPr>
        <w:t xml:space="preserve"> МИРОВОГО ХОЗЯЙСТВА. ОБЩАЯ ХАРАКТЕРИСТИКА МИРОВОГО ХОЗЯЙСТВА. ТЕОРИИ МИРОВОЙ ЭКОНОМИКИ.</w:t>
      </w:r>
    </w:p>
    <w:p w14:paraId="2A8CBB9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Мировое хозяйство, его сущность, основные этапы формирования и развития.</w:t>
      </w:r>
    </w:p>
    <w:p w14:paraId="55D31DF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Современный этап развития мирового хозяйства и его характерные черты (международное производство товаров и услуг, международный рынок рабочей силы, международный рынок капиталов, инноваций, формирование единого международного информационного пространства).</w:t>
      </w:r>
    </w:p>
    <w:p w14:paraId="7F00445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Всемирное хозяйство и национальная экономика. Основы международной торговли, оценка последствий внешнеторгового обмена. Интернационализация, транснационализация и глобализация мировой хозяйственной жизни. Основные типы государств в современной мировой экономике. </w:t>
      </w:r>
    </w:p>
    <w:p w14:paraId="4249683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Неравномерность развития мировой экономики, теория факторов Хекшера-Олина, парадокс Леонтьева. Интеграционные процессы, образование новых национально-государственных структур. Соотношение международного сотрудничества и конкуренции.</w:t>
      </w:r>
    </w:p>
    <w:p w14:paraId="00FC2CF9">
      <w:pPr>
        <w:spacing w:after="0" w:line="360" w:lineRule="auto"/>
        <w:ind w:firstLine="709"/>
        <w:jc w:val="both"/>
        <w:rPr>
          <w:rFonts w:ascii="Times New Roman" w:hAnsi="Times New Roman" w:eastAsia="Times New Roman" w:cs="Times New Roman"/>
          <w:b/>
          <w:color w:val="auto"/>
          <w:sz w:val="28"/>
          <w:szCs w:val="28"/>
          <w:lang w:eastAsia="ru-RU"/>
        </w:rPr>
      </w:pPr>
    </w:p>
    <w:p w14:paraId="3AA270C9">
      <w:pPr>
        <w:spacing w:after="0" w:line="360" w:lineRule="auto"/>
        <w:ind w:firstLine="709"/>
        <w:jc w:val="both"/>
        <w:rPr>
          <w:rFonts w:ascii="Times New Roman" w:hAnsi="Times New Roman" w:eastAsia="Times New Roman" w:cs="Times New Roman"/>
          <w:b/>
          <w:i/>
          <w:color w:val="auto"/>
          <w:sz w:val="28"/>
          <w:szCs w:val="28"/>
          <w:lang w:eastAsia="ru-RU"/>
        </w:rPr>
      </w:pPr>
      <w:r>
        <w:rPr>
          <w:rFonts w:ascii="Times New Roman" w:hAnsi="Times New Roman" w:eastAsia="Times New Roman" w:cs="Times New Roman"/>
          <w:b/>
          <w:color w:val="auto"/>
          <w:sz w:val="28"/>
          <w:szCs w:val="28"/>
          <w:lang w:eastAsia="ru-RU"/>
        </w:rPr>
        <w:t>ТЕМА 2. МЕЖДУНАРОДНОЕ РАЗДЕЛЕНИЕ ТРУДА КАК МАТЕРИАЛЬНАЯ ОСНОВА МИРОВОГО ХОЗЯЙСТВА.</w:t>
      </w:r>
    </w:p>
    <w:p w14:paraId="2E79364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Сущность международного разделения труда и факторы, его определяющие. Международная специализация (межотраслевая, внутриотраслевая, предметная, технологическая) и кооперирование в международном разделении труда.</w:t>
      </w:r>
    </w:p>
    <w:p w14:paraId="64C689C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Международная кооперация производства и ее основные модели.</w:t>
      </w:r>
    </w:p>
    <w:p w14:paraId="2EAD2AB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Современные тенденции в развитии международного разделения труда. Факторы, определяющие участие страны в международном разделении труда.</w:t>
      </w:r>
    </w:p>
    <w:p w14:paraId="10B6FB7E">
      <w:pPr>
        <w:spacing w:after="0" w:line="360" w:lineRule="auto"/>
        <w:ind w:firstLine="709"/>
        <w:jc w:val="both"/>
        <w:rPr>
          <w:rFonts w:ascii="Times New Roman" w:hAnsi="Times New Roman" w:eastAsia="Times New Roman" w:cs="Times New Roman"/>
          <w:b/>
          <w:color w:val="auto"/>
          <w:sz w:val="28"/>
          <w:szCs w:val="28"/>
          <w:lang w:eastAsia="ru-RU"/>
        </w:rPr>
      </w:pPr>
    </w:p>
    <w:p w14:paraId="2466B16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
          <w:color w:val="auto"/>
          <w:sz w:val="28"/>
          <w:szCs w:val="28"/>
          <w:lang w:eastAsia="ru-RU"/>
        </w:rPr>
        <w:t>ТЕМА 3. РЕСУРСНАЯ БАЗА МИРОВОГО ХОЗЯЙСТВА</w:t>
      </w:r>
    </w:p>
    <w:p w14:paraId="1B31D98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Природные ресурсы и их роль в мировой экономике. Абсолютная и относительная ограниченность минерально-сырьевых и природных ресурсов. Неравномерность рассредоточения запасов сырья в различных странах и регионах. Энергоносители и их роль в мировой экономике.</w:t>
      </w:r>
    </w:p>
    <w:p w14:paraId="533CB72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Лесные ресурсы. Природные ресурсы для сельского хозяйства. Водные ресурсы. Человеческие ресурсы. Динамика населения мира. Взаимосвязь динамики населения и экономического развития. Типы и особенности воспроизводства населения в различных группах стран и регионах. Возрастная проблема в динамике и структуре населения мира. Соотношение городского и сельского населения. Процессы урбанизации в мировой экономике.</w:t>
      </w:r>
    </w:p>
    <w:p w14:paraId="1A38A72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Экономически активное население и его распределение по сферам занятости. Безработица и тенденции ее изменений в мировой экономике.</w:t>
      </w:r>
    </w:p>
    <w:p w14:paraId="26C6313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Международная миграция населения, влияние миграции на благосостояние. Трудовая миграция, проблема «утечки умов». Тенденция развития современного мирового рынка рабочей силы.</w:t>
      </w:r>
    </w:p>
    <w:p w14:paraId="59206062">
      <w:pPr>
        <w:spacing w:after="0" w:line="360" w:lineRule="auto"/>
        <w:ind w:firstLine="709"/>
        <w:jc w:val="both"/>
        <w:rPr>
          <w:rFonts w:ascii="Times New Roman" w:hAnsi="Times New Roman" w:eastAsia="Times New Roman" w:cs="Times New Roman"/>
          <w:b/>
          <w:color w:val="auto"/>
          <w:sz w:val="28"/>
          <w:szCs w:val="28"/>
          <w:lang w:eastAsia="ru-RU"/>
        </w:rPr>
      </w:pPr>
    </w:p>
    <w:p w14:paraId="00DF85DD">
      <w:pPr>
        <w:spacing w:after="0" w:line="360" w:lineRule="auto"/>
        <w:ind w:firstLine="709"/>
        <w:jc w:val="both"/>
        <w:rPr>
          <w:rFonts w:ascii="Times New Roman" w:hAnsi="Times New Roman" w:eastAsia="Times New Roman" w:cs="Times New Roman"/>
          <w:bCs/>
          <w:iCs/>
          <w:color w:val="auto"/>
          <w:sz w:val="28"/>
          <w:szCs w:val="28"/>
          <w:lang w:eastAsia="ru-RU"/>
        </w:rPr>
      </w:pPr>
      <w:r>
        <w:rPr>
          <w:rFonts w:ascii="Times New Roman" w:hAnsi="Times New Roman" w:eastAsia="Times New Roman" w:cs="Times New Roman"/>
          <w:b/>
          <w:color w:val="auto"/>
          <w:sz w:val="28"/>
          <w:szCs w:val="28"/>
          <w:lang w:eastAsia="ru-RU"/>
        </w:rPr>
        <w:t>ТЕМА 4. ГЛОБАЛЬНЫЕ ПРОБЛЕМЫ В МИРОВОМ ХОЗЯЙСТВЕ</w:t>
      </w:r>
    </w:p>
    <w:p w14:paraId="414E7D2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Ключевые глобальные проблемы современности. Понятие глобальных проблем. Классификация глобальных проблем. Глобальные проблемы и мировая экономика. Национальный и международный аспекты глобальных проблем. </w:t>
      </w:r>
    </w:p>
    <w:p w14:paraId="1515805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Проблема обеспечения мира и безопасности. Экономический и социальный результат прекращения гонки вооружений и проблема разоружения. </w:t>
      </w:r>
    </w:p>
    <w:p w14:paraId="45C944A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Конверсия: национальный и глобальный аспекты.</w:t>
      </w:r>
    </w:p>
    <w:p w14:paraId="3F0654B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Энергетическая и сырьевая проблемы. Возможности решения на альтернативной основе. Продовольственная проблема: географический и региональный аспекты. Специфика продовольственной проблемы в развитых и развивающихся странах.</w:t>
      </w:r>
    </w:p>
    <w:p w14:paraId="621E91D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Демографическая проблема: национальный, социальный и региональный аспекты.</w:t>
      </w:r>
    </w:p>
    <w:p w14:paraId="7859E7B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Проблема сохранения среды обитания человека (экологическая): географическая и национальная специфика.</w:t>
      </w:r>
    </w:p>
    <w:p w14:paraId="430CF93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Проблема преодоления отсталости развивающихся стран – тормоза на пути дальнейшего прогресса развития цивилизации.</w:t>
      </w:r>
    </w:p>
    <w:p w14:paraId="094D7CA6">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color w:val="auto"/>
          <w:sz w:val="28"/>
          <w:szCs w:val="28"/>
          <w:lang w:eastAsia="ru-RU"/>
        </w:rPr>
        <w:t>Проблемы освоения и использования возможностей и ресурсов Мирового океана и космоса.</w:t>
      </w:r>
      <w:r>
        <w:rPr>
          <w:rFonts w:ascii="Times New Roman" w:hAnsi="Times New Roman" w:eastAsia="Times New Roman" w:cs="Times New Roman"/>
          <w:b/>
          <w:color w:val="auto"/>
          <w:sz w:val="28"/>
          <w:szCs w:val="28"/>
          <w:lang w:eastAsia="ru-RU"/>
        </w:rPr>
        <w:t xml:space="preserve"> </w:t>
      </w:r>
    </w:p>
    <w:p w14:paraId="66316DDF">
      <w:pPr>
        <w:spacing w:after="0" w:line="360" w:lineRule="auto"/>
        <w:ind w:firstLine="709"/>
        <w:jc w:val="both"/>
        <w:rPr>
          <w:rFonts w:ascii="Times New Roman" w:hAnsi="Times New Roman" w:eastAsia="Times New Roman" w:cs="Times New Roman"/>
          <w:b/>
          <w:color w:val="auto"/>
          <w:sz w:val="28"/>
          <w:szCs w:val="28"/>
          <w:lang w:eastAsia="ru-RU"/>
        </w:rPr>
      </w:pPr>
    </w:p>
    <w:p w14:paraId="1FF8ED50">
      <w:pPr>
        <w:spacing w:after="0" w:line="360" w:lineRule="auto"/>
        <w:ind w:firstLine="709"/>
        <w:jc w:val="both"/>
        <w:rPr>
          <w:rFonts w:ascii="Times New Roman" w:hAnsi="Times New Roman" w:eastAsia="Times New Roman" w:cs="Times New Roman"/>
          <w:b/>
          <w:i/>
          <w:color w:val="auto"/>
          <w:sz w:val="28"/>
          <w:szCs w:val="28"/>
          <w:lang w:eastAsia="ru-RU"/>
        </w:rPr>
      </w:pPr>
      <w:r>
        <w:rPr>
          <w:rFonts w:ascii="Times New Roman" w:hAnsi="Times New Roman" w:eastAsia="Times New Roman" w:cs="Times New Roman"/>
          <w:b/>
          <w:color w:val="auto"/>
          <w:sz w:val="28"/>
          <w:szCs w:val="28"/>
          <w:lang w:eastAsia="ru-RU"/>
        </w:rPr>
        <w:t>ТЕМА 5. 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p w14:paraId="43DB861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 Промышленно-развитые страны в современной мировой экономике</w:t>
      </w:r>
    </w:p>
    <w:p w14:paraId="36423A6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Современное рыночное хозяйство как результат исторического развития. Промышленно-развитые страны в современном международном разделении труда. Особенности хозяйственной структуры промышленно-развитых стран. Изменение экономической роли государства. «Социализация» экономики.</w:t>
      </w:r>
    </w:p>
    <w:p w14:paraId="5C2CC6E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Географическое рассредоточение основных центров производства и финансового капитала. Динамика позиций основных центров силы. Выравнивание уровней развития в трех центрах соперничества. </w:t>
      </w:r>
    </w:p>
    <w:p w14:paraId="08A5ADF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Диспропорции уровней экономического развития как барьер на пути интеграции.</w:t>
      </w:r>
    </w:p>
    <w:p w14:paraId="2C24894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Внешнеэкономическая стратегия ведущих промышленно-развитых стран.</w:t>
      </w:r>
    </w:p>
    <w:p w14:paraId="696C916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 Развивающиеся страны в системе мирового хозяйства</w:t>
      </w:r>
    </w:p>
    <w:p w14:paraId="6420644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Место развивающихся стран (РС) во всемирном хозяйстве. Особенности воспроизводства и структуры экономики РС. Усиление дифференциации РС по уровню экономического развития.</w:t>
      </w:r>
    </w:p>
    <w:p w14:paraId="2A4630A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Концепции экономического развития РС.</w:t>
      </w:r>
    </w:p>
    <w:p w14:paraId="5BDAD3D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Проблемы региональной интеграции в РС. Новые индустриальные страны (НИС) и их роль в современной мировой экономике. Россия в системе мирового хозяйства. ТНК и РС.</w:t>
      </w:r>
    </w:p>
    <w:p w14:paraId="2FF0783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Иностранный капитал в РС. Проблема международной задолженности РС. Проблемы и противоречия международных экономических отношений. Концепция международной экономической безопасности.</w:t>
      </w:r>
    </w:p>
    <w:p w14:paraId="38C8BAA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Страны с переходной рыночной экономикой, особенности их развития</w:t>
      </w:r>
    </w:p>
    <w:p w14:paraId="0A41D3A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Общая характеристика регионального хозяйства. Структурные изменения в экономике.</w:t>
      </w:r>
    </w:p>
    <w:p w14:paraId="533F2C9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Отраслевая структура. Экономическая реформа, ее теоретическое обоснование. Основные задачи. Государственный сектор, процесс акционирования. Частное предпринимательство. Внешнеэкономический сектор. Политика «открытости» по отношению к внешнему миру. Использование иностранного капитала. Свободные экономические зоны.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Сотрудничество с Россией. Приграничная торговля.</w:t>
      </w:r>
    </w:p>
    <w:p w14:paraId="605231EE">
      <w:pPr>
        <w:spacing w:after="0" w:line="360" w:lineRule="auto"/>
        <w:ind w:firstLine="709"/>
        <w:jc w:val="both"/>
        <w:rPr>
          <w:rFonts w:ascii="Times New Roman" w:hAnsi="Times New Roman" w:eastAsia="Times New Roman" w:cs="Times New Roman"/>
          <w:b/>
          <w:color w:val="auto"/>
          <w:sz w:val="28"/>
          <w:szCs w:val="28"/>
          <w:lang w:eastAsia="ru-RU"/>
        </w:rPr>
      </w:pPr>
    </w:p>
    <w:p w14:paraId="510825C6">
      <w:pPr>
        <w:spacing w:after="0" w:line="360" w:lineRule="auto"/>
        <w:ind w:firstLine="709"/>
        <w:jc w:val="both"/>
        <w:rPr>
          <w:rFonts w:ascii="Times New Roman" w:hAnsi="Times New Roman" w:eastAsia="Times New Roman" w:cs="Times New Roman"/>
          <w:bCs/>
          <w:iCs/>
          <w:color w:val="auto"/>
          <w:sz w:val="28"/>
          <w:szCs w:val="28"/>
          <w:lang w:eastAsia="ru-RU"/>
        </w:rPr>
      </w:pPr>
      <w:r>
        <w:rPr>
          <w:rFonts w:ascii="Times New Roman" w:hAnsi="Times New Roman" w:eastAsia="Times New Roman" w:cs="Times New Roman"/>
          <w:b/>
          <w:color w:val="auto"/>
          <w:sz w:val="28"/>
          <w:szCs w:val="28"/>
          <w:lang w:eastAsia="ru-RU"/>
        </w:rPr>
        <w:t>ТЕМА 6. СИСТЕМА СОВРЕМЕННЫХ МЕЖДУНАРОДНЫХ ЭКОНОМИЧЕСКИХ ОТНОШЕНИЙ. ОСНОВНЫЕ ПОНЯТИЯ, ВИДЫ, УЧАСТНИКИ.</w:t>
      </w:r>
    </w:p>
    <w:p w14:paraId="0ECA55C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Системный подход в изучении МЭО. Определение социально-экономической системы, понятие структуры и элементов, особенности использования этих понятий при рассмотрении мирохозяйственных отношений.</w:t>
      </w:r>
    </w:p>
    <w:p w14:paraId="5DD13AE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Саморазвитие, активная деятельность субъектов как определяющая характеристика системного анализа мирового хозяйства.</w:t>
      </w:r>
    </w:p>
    <w:p w14:paraId="691CA6B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Понятие и сущность мирового хозяйства. Принципы. Структура всемирного хозяйства и взаимосвязь его элементов. Этапы формирования и развития МХ, МЭО. Внесистемные шоки.</w:t>
      </w:r>
    </w:p>
    <w:p w14:paraId="65282D3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Современные тенденции развития МЭО. Неравномерность экономического развития стран и ее современные проявления. Интернационализация как мировой организационный процесс. Движущие силы интернационализации все производственного процесса.</w:t>
      </w:r>
    </w:p>
    <w:p w14:paraId="7F629D6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Роль внешнеэкономических связей для национальной экономики и мирового хозяйства в целом. Влияние внешнеэкономических связей на доходы, структуру экономики и потребление. Объективная экономическая взаимосвязь и международная экономическая безопасность. Собственность и экономическая власть в мирохозяйственных отношениях. Изменения в механизме экономического господства. Экономическая роль милитаризма и конверсии.</w:t>
      </w:r>
    </w:p>
    <w:p w14:paraId="674D77A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Особенности положения РФ в МЭО и МЭ. Экономические связи между членами СНГ как форма МЭО.</w:t>
      </w:r>
    </w:p>
    <w:p w14:paraId="2A69CC3B">
      <w:pPr>
        <w:spacing w:after="0" w:line="360" w:lineRule="auto"/>
        <w:ind w:firstLine="709"/>
        <w:jc w:val="both"/>
        <w:rPr>
          <w:rFonts w:ascii="Times New Roman" w:hAnsi="Times New Roman" w:eastAsia="Times New Roman" w:cs="Times New Roman"/>
          <w:b/>
          <w:color w:val="auto"/>
          <w:sz w:val="28"/>
          <w:szCs w:val="28"/>
          <w:lang w:eastAsia="ru-RU"/>
        </w:rPr>
      </w:pPr>
    </w:p>
    <w:p w14:paraId="15B9DEC8">
      <w:pPr>
        <w:spacing w:after="0" w:line="360" w:lineRule="auto"/>
        <w:ind w:firstLine="709"/>
        <w:jc w:val="both"/>
        <w:rPr>
          <w:rFonts w:ascii="Times New Roman" w:hAnsi="Times New Roman" w:eastAsia="Times New Roman" w:cs="Times New Roman"/>
          <w:bCs/>
          <w:iCs/>
          <w:color w:val="auto"/>
          <w:sz w:val="28"/>
          <w:szCs w:val="28"/>
          <w:lang w:eastAsia="ru-RU"/>
        </w:rPr>
      </w:pPr>
      <w:r>
        <w:rPr>
          <w:rFonts w:ascii="Times New Roman" w:hAnsi="Times New Roman" w:eastAsia="Times New Roman" w:cs="Times New Roman"/>
          <w:b/>
          <w:color w:val="auto"/>
          <w:sz w:val="28"/>
          <w:szCs w:val="28"/>
          <w:lang w:eastAsia="ru-RU"/>
        </w:rPr>
        <w:t>ТЕМА 7. МИРОВОЙ РЫНОК. КОНЪЮКТУРА МИРОВОГО РЫНКА. ЦЕНООБРАЗОВАНИЕ В МЕЖДУНАРОДНОЙ ТОРГОВЛЕ.</w:t>
      </w:r>
    </w:p>
    <w:p w14:paraId="20394994">
      <w:pPr>
        <w:spacing w:after="0" w:line="360" w:lineRule="auto"/>
        <w:ind w:firstLine="709"/>
        <w:jc w:val="both"/>
        <w:rPr>
          <w:rFonts w:ascii="Times New Roman" w:hAnsi="Times New Roman" w:eastAsia="Times New Roman" w:cs="Times New Roman"/>
          <w:bCs/>
          <w:iCs/>
          <w:color w:val="auto"/>
          <w:sz w:val="28"/>
          <w:szCs w:val="28"/>
          <w:lang w:eastAsia="ru-RU"/>
        </w:rPr>
      </w:pPr>
      <w:r>
        <w:rPr>
          <w:rFonts w:ascii="Times New Roman" w:hAnsi="Times New Roman" w:eastAsia="Times New Roman" w:cs="Times New Roman"/>
          <w:bCs/>
          <w:iCs/>
          <w:color w:val="auto"/>
          <w:sz w:val="28"/>
          <w:szCs w:val="28"/>
          <w:lang w:eastAsia="ru-RU"/>
        </w:rPr>
        <w:t>Структура мирового рынка. Понятие конъюнктуры мирового рынка. Основные конъюнктур образующие факторы. Значение отдельных факторов в формировании общеэкономической конъюнктуры и конъюнктуры мировых товарных рынков. Источники информации о конъюнктуре мировых товарных рынков, их классификация и проблемы использования.</w:t>
      </w:r>
    </w:p>
    <w:p w14:paraId="615B9824">
      <w:pPr>
        <w:spacing w:after="0" w:line="360" w:lineRule="auto"/>
        <w:ind w:firstLine="709"/>
        <w:jc w:val="both"/>
        <w:rPr>
          <w:rFonts w:ascii="Times New Roman" w:hAnsi="Times New Roman" w:eastAsia="Times New Roman" w:cs="Times New Roman"/>
          <w:bCs/>
          <w:iCs/>
          <w:color w:val="auto"/>
          <w:sz w:val="28"/>
          <w:szCs w:val="28"/>
          <w:lang w:eastAsia="ru-RU"/>
        </w:rPr>
      </w:pPr>
      <w:r>
        <w:rPr>
          <w:rFonts w:ascii="Times New Roman" w:hAnsi="Times New Roman" w:eastAsia="Times New Roman" w:cs="Times New Roman"/>
          <w:bCs/>
          <w:iCs/>
          <w:color w:val="auto"/>
          <w:sz w:val="28"/>
          <w:szCs w:val="28"/>
          <w:lang w:eastAsia="ru-RU"/>
        </w:rPr>
        <w:t>Ценообразование в международной торговле. Понятие мировых цен. Система ценообразующих факторов. Соотношение спроса и предложения как ценообразующий фактор. Установление мировых цен в главных центрах мировой торговли, на международных товарных биржах, аукционах, торгах, выставках и ярмарках. Динамика цен на мировом рынке.</w:t>
      </w:r>
    </w:p>
    <w:p w14:paraId="3284A16D">
      <w:pPr>
        <w:spacing w:after="0" w:line="360" w:lineRule="auto"/>
        <w:ind w:firstLine="709"/>
        <w:jc w:val="both"/>
        <w:rPr>
          <w:rFonts w:ascii="Times New Roman" w:hAnsi="Times New Roman" w:eastAsia="Times New Roman" w:cs="Times New Roman"/>
          <w:b/>
          <w:color w:val="auto"/>
          <w:sz w:val="28"/>
          <w:szCs w:val="28"/>
          <w:lang w:eastAsia="ru-RU"/>
        </w:rPr>
      </w:pPr>
    </w:p>
    <w:p w14:paraId="45BECD53">
      <w:pPr>
        <w:spacing w:after="0" w:line="360" w:lineRule="auto"/>
        <w:ind w:firstLine="709"/>
        <w:jc w:val="both"/>
        <w:rPr>
          <w:rFonts w:ascii="Times New Roman" w:hAnsi="Times New Roman" w:eastAsia="Times New Roman" w:cs="Times New Roman"/>
          <w:iCs/>
          <w:color w:val="auto"/>
          <w:sz w:val="28"/>
          <w:szCs w:val="28"/>
          <w:lang w:eastAsia="ru-RU"/>
        </w:rPr>
      </w:pPr>
      <w:r>
        <w:rPr>
          <w:rFonts w:ascii="Times New Roman" w:hAnsi="Times New Roman" w:eastAsia="Times New Roman" w:cs="Times New Roman"/>
          <w:b/>
          <w:color w:val="auto"/>
          <w:sz w:val="28"/>
          <w:szCs w:val="28"/>
          <w:lang w:eastAsia="ru-RU"/>
        </w:rPr>
        <w:t>ТЕМА 8. МЕЖДУНАРОДНАЯ ТОРГОВЛЯ И ГОСУДАРСТВЕННОЕ РЕГУЛИРОВАНИЕ ВНЕШНЕЙ ТОРГОВЛИ.</w:t>
      </w:r>
    </w:p>
    <w:p w14:paraId="28E2C97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Место международной торговли в системе международных экономических отношений. Теории международной торговли. Динамика мировой торговли и основные методы ее измерения. Товарная и географическая структура мировой торговли.</w:t>
      </w:r>
    </w:p>
    <w:p w14:paraId="5958D6BF">
      <w:pPr>
        <w:spacing w:after="0" w:line="360" w:lineRule="auto"/>
        <w:ind w:firstLine="709"/>
        <w:jc w:val="both"/>
        <w:rPr>
          <w:rFonts w:ascii="Times New Roman" w:hAnsi="Times New Roman" w:eastAsia="Times New Roman" w:cs="Times New Roman"/>
          <w:bCs/>
          <w:iCs/>
          <w:color w:val="auto"/>
          <w:sz w:val="28"/>
          <w:szCs w:val="28"/>
          <w:lang w:eastAsia="ru-RU"/>
        </w:rPr>
      </w:pPr>
      <w:r>
        <w:rPr>
          <w:rFonts w:ascii="Times New Roman" w:hAnsi="Times New Roman" w:eastAsia="Times New Roman" w:cs="Times New Roman"/>
          <w:bCs/>
          <w:iCs/>
          <w:color w:val="auto"/>
          <w:sz w:val="28"/>
          <w:szCs w:val="28"/>
          <w:lang w:eastAsia="ru-RU"/>
        </w:rPr>
        <w:t>Классификация товаров в международной торговле. Топливно-сырьевые и сельскохозяйственные товары в мировой торговле. Особенности организации торговли топливно-энергетическими и продовольственными товарами.</w:t>
      </w:r>
    </w:p>
    <w:p w14:paraId="65DB9679">
      <w:pPr>
        <w:spacing w:after="0" w:line="360" w:lineRule="auto"/>
        <w:ind w:firstLine="709"/>
        <w:jc w:val="both"/>
        <w:rPr>
          <w:rFonts w:ascii="Times New Roman" w:hAnsi="Times New Roman" w:eastAsia="Times New Roman" w:cs="Times New Roman"/>
          <w:bCs/>
          <w:iCs/>
          <w:color w:val="auto"/>
          <w:sz w:val="28"/>
          <w:szCs w:val="28"/>
          <w:lang w:eastAsia="ru-RU"/>
        </w:rPr>
      </w:pPr>
      <w:r>
        <w:rPr>
          <w:rFonts w:ascii="Times New Roman" w:hAnsi="Times New Roman" w:eastAsia="Times New Roman" w:cs="Times New Roman"/>
          <w:bCs/>
          <w:iCs/>
          <w:color w:val="auto"/>
          <w:sz w:val="28"/>
          <w:szCs w:val="28"/>
          <w:lang w:eastAsia="ru-RU"/>
        </w:rPr>
        <w:t>Торговля промышленными товарами, машинами и оборудованием. Особенности поставок машин и оборудования на внешний рынок.</w:t>
      </w:r>
    </w:p>
    <w:p w14:paraId="1AFCBAEC">
      <w:pPr>
        <w:spacing w:after="0" w:line="360" w:lineRule="auto"/>
        <w:ind w:firstLine="709"/>
        <w:jc w:val="both"/>
        <w:rPr>
          <w:rFonts w:ascii="Times New Roman" w:hAnsi="Times New Roman" w:eastAsia="Times New Roman" w:cs="Times New Roman"/>
          <w:bCs/>
          <w:iCs/>
          <w:color w:val="auto"/>
          <w:sz w:val="28"/>
          <w:szCs w:val="28"/>
          <w:lang w:eastAsia="ru-RU"/>
        </w:rPr>
      </w:pPr>
      <w:r>
        <w:rPr>
          <w:rFonts w:ascii="Times New Roman" w:hAnsi="Times New Roman" w:eastAsia="Times New Roman" w:cs="Times New Roman"/>
          <w:bCs/>
          <w:iCs/>
          <w:color w:val="auto"/>
          <w:sz w:val="28"/>
          <w:szCs w:val="28"/>
          <w:lang w:eastAsia="ru-RU"/>
        </w:rPr>
        <w:t>Роль государства в регулировании внешнеторговой деятельности. Либерализация внешней торговли и протекционизм в мировой торговле. Инструменты внешнеторговой политики государства. Таможенные тарифы. Нетарифные методы регулирования. Виды нетарифных ограничений. Стимулирование экспорта.</w:t>
      </w:r>
    </w:p>
    <w:p w14:paraId="1DC43D15">
      <w:pPr>
        <w:spacing w:after="0" w:line="360" w:lineRule="auto"/>
        <w:ind w:firstLine="709"/>
        <w:jc w:val="both"/>
        <w:rPr>
          <w:rFonts w:ascii="Times New Roman" w:hAnsi="Times New Roman" w:eastAsia="Times New Roman" w:cs="Times New Roman"/>
          <w:bCs/>
          <w:iCs/>
          <w:color w:val="auto"/>
          <w:sz w:val="28"/>
          <w:szCs w:val="28"/>
          <w:lang w:eastAsia="ru-RU"/>
        </w:rPr>
      </w:pPr>
      <w:r>
        <w:rPr>
          <w:rFonts w:ascii="Times New Roman" w:hAnsi="Times New Roman" w:eastAsia="Times New Roman" w:cs="Times New Roman"/>
          <w:bCs/>
          <w:iCs/>
          <w:color w:val="auto"/>
          <w:sz w:val="28"/>
          <w:szCs w:val="28"/>
          <w:lang w:eastAsia="ru-RU"/>
        </w:rPr>
        <w:t>Международное регулирование внешней торговли. Таможенные союзы и зоны свободной торговли. Создание Всемирной торговой организации (ВТО).</w:t>
      </w:r>
    </w:p>
    <w:p w14:paraId="374FC2AB">
      <w:pPr>
        <w:spacing w:after="0" w:line="360" w:lineRule="auto"/>
        <w:ind w:firstLine="709"/>
        <w:jc w:val="both"/>
        <w:rPr>
          <w:rFonts w:ascii="Times New Roman" w:hAnsi="Times New Roman" w:eastAsia="Times New Roman" w:cs="Times New Roman"/>
          <w:bCs/>
          <w:iCs/>
          <w:color w:val="auto"/>
          <w:sz w:val="28"/>
          <w:szCs w:val="28"/>
          <w:lang w:eastAsia="ru-RU"/>
        </w:rPr>
      </w:pPr>
      <w:r>
        <w:rPr>
          <w:rFonts w:ascii="Times New Roman" w:hAnsi="Times New Roman" w:eastAsia="Times New Roman" w:cs="Times New Roman"/>
          <w:color w:val="auto"/>
          <w:sz w:val="28"/>
          <w:szCs w:val="28"/>
          <w:lang w:eastAsia="ru-RU"/>
        </w:rPr>
        <w:t>Внешнеторговые контракты. Виды операций и сделок во внешней торговле. Сборник международных торговых обычаев «Инкотермс». Структура и содержание внешнеторговых контрактов. Базисные условия поставки товаров. Цены внешнеторговых контрактов.</w:t>
      </w:r>
    </w:p>
    <w:p w14:paraId="0D47C12E">
      <w:pPr>
        <w:spacing w:after="0" w:line="360" w:lineRule="auto"/>
        <w:ind w:firstLine="709"/>
        <w:jc w:val="both"/>
        <w:rPr>
          <w:rFonts w:ascii="Times New Roman" w:hAnsi="Times New Roman" w:eastAsia="Times New Roman" w:cs="Times New Roman"/>
          <w:b/>
          <w:color w:val="auto"/>
          <w:sz w:val="28"/>
          <w:szCs w:val="28"/>
          <w:lang w:eastAsia="ru-RU"/>
        </w:rPr>
      </w:pPr>
    </w:p>
    <w:p w14:paraId="4DB27A24">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ТЕМА 9. ВНЕШНЯЯ ТОРГОВЛЯ РОССИИ И ЕЕ РЕГУЛИРОВАНИЕ.</w:t>
      </w:r>
    </w:p>
    <w:p w14:paraId="1EE5D1FC">
      <w:pPr>
        <w:spacing w:after="0" w:line="360" w:lineRule="auto"/>
        <w:ind w:firstLine="709"/>
        <w:jc w:val="both"/>
        <w:rPr>
          <w:rFonts w:ascii="Times New Roman" w:hAnsi="Times New Roman" w:eastAsia="Times New Roman" w:cs="Times New Roman"/>
          <w:bCs/>
          <w:iCs/>
          <w:color w:val="auto"/>
          <w:sz w:val="28"/>
          <w:szCs w:val="28"/>
          <w:lang w:eastAsia="ru-RU"/>
        </w:rPr>
      </w:pPr>
      <w:r>
        <w:rPr>
          <w:rFonts w:ascii="Times New Roman" w:hAnsi="Times New Roman" w:eastAsia="Times New Roman" w:cs="Times New Roman"/>
          <w:bCs/>
          <w:iCs/>
          <w:color w:val="auto"/>
          <w:sz w:val="28"/>
          <w:szCs w:val="28"/>
          <w:lang w:eastAsia="ru-RU"/>
        </w:rPr>
        <w:t>Значение внешней торговли для экономики России. Динамика, товарная и географическая структура внешней торговли бывшего СССР и Российской Федерации.</w:t>
      </w:r>
    </w:p>
    <w:p w14:paraId="254A6D5D">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Cs/>
          <w:iCs/>
          <w:color w:val="auto"/>
          <w:sz w:val="28"/>
          <w:szCs w:val="28"/>
          <w:lang w:eastAsia="ru-RU"/>
        </w:rPr>
        <w:t xml:space="preserve">Либерализация внешней торговли и перестройка внешнеэкономической деятельности России. Закон РФ «О государственном регулировании внешнеторговой деятельности». Тарифное регулирование. Закон РФ «О таможенном тарифе». Таможенный кодекс Российской Федерации. Таможенная политика. Методы нетарифного регулирования внешней торговли и стимулирования экспорта. Определение таможенной стоимости. Налоги на импорт. Программа стимулирования экспорта. Особенности внешней торговли России с другими странами – членами СНГ. Таможенный союз России и ряда стран – членов СНГ. </w:t>
      </w:r>
    </w:p>
    <w:p w14:paraId="2A427D9C">
      <w:pPr>
        <w:spacing w:after="0" w:line="360" w:lineRule="auto"/>
        <w:ind w:firstLine="709"/>
        <w:jc w:val="both"/>
        <w:rPr>
          <w:rFonts w:ascii="Times New Roman" w:hAnsi="Times New Roman" w:eastAsia="Times New Roman" w:cs="Times New Roman"/>
          <w:b/>
          <w:color w:val="auto"/>
          <w:sz w:val="28"/>
          <w:szCs w:val="28"/>
          <w:lang w:eastAsia="ru-RU"/>
        </w:rPr>
      </w:pPr>
    </w:p>
    <w:p w14:paraId="7C732C9D">
      <w:pPr>
        <w:spacing w:after="0" w:line="360" w:lineRule="auto"/>
        <w:ind w:firstLine="709"/>
        <w:jc w:val="both"/>
        <w:rPr>
          <w:rFonts w:ascii="Times New Roman" w:hAnsi="Times New Roman" w:eastAsia="Times New Roman" w:cs="Times New Roman"/>
          <w:bCs/>
          <w:iCs/>
          <w:color w:val="auto"/>
          <w:sz w:val="28"/>
          <w:szCs w:val="28"/>
          <w:lang w:eastAsia="ru-RU"/>
        </w:rPr>
      </w:pPr>
      <w:r>
        <w:rPr>
          <w:rFonts w:ascii="Times New Roman" w:hAnsi="Times New Roman" w:eastAsia="Times New Roman" w:cs="Times New Roman"/>
          <w:b/>
          <w:color w:val="auto"/>
          <w:sz w:val="28"/>
          <w:szCs w:val="28"/>
          <w:lang w:eastAsia="ru-RU"/>
        </w:rPr>
        <w:t>ТЕМА 10. МИРОВОЙ РЫНОК УСЛУГ.</w:t>
      </w:r>
    </w:p>
    <w:p w14:paraId="4D99604C">
      <w:pPr>
        <w:spacing w:after="0" w:line="360" w:lineRule="auto"/>
        <w:ind w:firstLine="709"/>
        <w:jc w:val="both"/>
        <w:rPr>
          <w:rFonts w:ascii="Times New Roman" w:hAnsi="Times New Roman" w:eastAsia="Times New Roman" w:cs="Times New Roman"/>
          <w:bCs/>
          <w:iCs/>
          <w:color w:val="auto"/>
          <w:sz w:val="28"/>
          <w:szCs w:val="28"/>
          <w:lang w:eastAsia="ru-RU"/>
        </w:rPr>
      </w:pPr>
      <w:r>
        <w:rPr>
          <w:rFonts w:ascii="Times New Roman" w:hAnsi="Times New Roman" w:eastAsia="Times New Roman" w:cs="Times New Roman"/>
          <w:bCs/>
          <w:iCs/>
          <w:color w:val="auto"/>
          <w:sz w:val="28"/>
          <w:szCs w:val="28"/>
          <w:lang w:eastAsia="ru-RU"/>
        </w:rPr>
        <w:t>Понятие и структура мирового рынка услуг. Специфические черты международной торговли услугами.</w:t>
      </w:r>
    </w:p>
    <w:p w14:paraId="66DBC862">
      <w:pPr>
        <w:spacing w:after="0" w:line="360" w:lineRule="auto"/>
        <w:ind w:firstLine="709"/>
        <w:jc w:val="both"/>
        <w:rPr>
          <w:rFonts w:ascii="Times New Roman" w:hAnsi="Times New Roman" w:eastAsia="Times New Roman" w:cs="Times New Roman"/>
          <w:bCs/>
          <w:iCs/>
          <w:color w:val="auto"/>
          <w:sz w:val="28"/>
          <w:szCs w:val="28"/>
          <w:lang w:eastAsia="ru-RU"/>
        </w:rPr>
      </w:pPr>
      <w:r>
        <w:rPr>
          <w:rFonts w:ascii="Times New Roman" w:hAnsi="Times New Roman" w:eastAsia="Times New Roman" w:cs="Times New Roman"/>
          <w:bCs/>
          <w:iCs/>
          <w:color w:val="auto"/>
          <w:sz w:val="28"/>
          <w:szCs w:val="28"/>
          <w:lang w:eastAsia="ru-RU"/>
        </w:rPr>
        <w:t>Международный туризм. Динамика и основные направления международного туризма. Роль индустрии туризма в экономике отдельных стран. Организация международного туристического бизнеса.</w:t>
      </w:r>
    </w:p>
    <w:p w14:paraId="41F8ACA6">
      <w:pPr>
        <w:spacing w:after="0" w:line="360" w:lineRule="auto"/>
        <w:ind w:firstLine="709"/>
        <w:jc w:val="both"/>
        <w:rPr>
          <w:rFonts w:ascii="Times New Roman" w:hAnsi="Times New Roman" w:eastAsia="Times New Roman" w:cs="Times New Roman"/>
          <w:bCs/>
          <w:iCs/>
          <w:color w:val="auto"/>
          <w:sz w:val="28"/>
          <w:szCs w:val="28"/>
          <w:lang w:eastAsia="ru-RU"/>
        </w:rPr>
      </w:pPr>
      <w:r>
        <w:rPr>
          <w:rFonts w:ascii="Times New Roman" w:hAnsi="Times New Roman" w:eastAsia="Times New Roman" w:cs="Times New Roman"/>
          <w:bCs/>
          <w:iCs/>
          <w:color w:val="auto"/>
          <w:sz w:val="28"/>
          <w:szCs w:val="28"/>
          <w:lang w:eastAsia="ru-RU"/>
        </w:rPr>
        <w:t>Международный (въездной и выездной) туризм в России, его развитие. Децентрализации туристического бизнеса. Закон РФ «Об основах туристической деятельности».</w:t>
      </w:r>
    </w:p>
    <w:p w14:paraId="71927BFA">
      <w:pPr>
        <w:spacing w:after="0" w:line="360" w:lineRule="auto"/>
        <w:ind w:firstLine="709"/>
        <w:jc w:val="both"/>
        <w:rPr>
          <w:rFonts w:ascii="Times New Roman" w:hAnsi="Times New Roman" w:eastAsia="Times New Roman" w:cs="Times New Roman"/>
          <w:bCs/>
          <w:iCs/>
          <w:color w:val="auto"/>
          <w:sz w:val="28"/>
          <w:szCs w:val="28"/>
          <w:lang w:eastAsia="ru-RU"/>
        </w:rPr>
      </w:pPr>
      <w:r>
        <w:rPr>
          <w:rFonts w:ascii="Times New Roman" w:hAnsi="Times New Roman" w:eastAsia="Times New Roman" w:cs="Times New Roman"/>
          <w:bCs/>
          <w:iCs/>
          <w:color w:val="auto"/>
          <w:sz w:val="28"/>
          <w:szCs w:val="28"/>
          <w:lang w:eastAsia="ru-RU"/>
        </w:rPr>
        <w:t>Международный рынок технологий. Объекты и субъекты международного рынка технологий. Вопросы интеллектуальной собственности на мировом рынке. Особенности реализации лицензионных соглашений. Организация международной торговли инжиниринговыми услугами. Россия на мировом рынке технологий.</w:t>
      </w:r>
    </w:p>
    <w:p w14:paraId="43782902">
      <w:pPr>
        <w:spacing w:after="0" w:line="360" w:lineRule="auto"/>
        <w:ind w:firstLine="709"/>
        <w:jc w:val="both"/>
        <w:rPr>
          <w:rFonts w:ascii="Times New Roman" w:hAnsi="Times New Roman" w:eastAsia="Times New Roman" w:cs="Times New Roman"/>
          <w:bCs/>
          <w:iCs/>
          <w:color w:val="auto"/>
          <w:sz w:val="28"/>
          <w:szCs w:val="28"/>
          <w:lang w:eastAsia="ru-RU"/>
        </w:rPr>
      </w:pPr>
      <w:r>
        <w:rPr>
          <w:rFonts w:ascii="Times New Roman" w:hAnsi="Times New Roman" w:eastAsia="Times New Roman" w:cs="Times New Roman"/>
          <w:bCs/>
          <w:iCs/>
          <w:color w:val="auto"/>
          <w:sz w:val="28"/>
          <w:szCs w:val="28"/>
          <w:lang w:eastAsia="ru-RU"/>
        </w:rPr>
        <w:t>Мировой рынок транспортных услуг. Роль транспорта в международных экономических отношениях. Структура международных транспортных операций. Особенности организации международных морских перевозок. Основные транспортные документы, используемые в международных перевозках. Место России в международных перевозках.</w:t>
      </w:r>
    </w:p>
    <w:p w14:paraId="208E96DA">
      <w:pPr>
        <w:spacing w:after="0" w:line="360" w:lineRule="auto"/>
        <w:ind w:firstLine="709"/>
        <w:jc w:val="both"/>
        <w:rPr>
          <w:rFonts w:ascii="Times New Roman" w:hAnsi="Times New Roman" w:eastAsia="Times New Roman" w:cs="Times New Roman"/>
          <w:b/>
          <w:color w:val="auto"/>
          <w:sz w:val="28"/>
          <w:szCs w:val="28"/>
          <w:lang w:eastAsia="ru-RU"/>
        </w:rPr>
      </w:pPr>
    </w:p>
    <w:p w14:paraId="26DA8E9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
          <w:color w:val="auto"/>
          <w:sz w:val="28"/>
          <w:szCs w:val="28"/>
          <w:lang w:eastAsia="ru-RU"/>
        </w:rPr>
        <w:t>ТЕМА 11. МЕЖДУНАРОДНОЕ ДВИЖЕНИЕ КАПИТАЛА.</w:t>
      </w:r>
    </w:p>
    <w:p w14:paraId="41309A8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Значение вывоза капитала в международных экономических отношениях. Причины и сущность вывоза капитала. Формы вывоза капитала. Прямые и портфельные инвестиции. Международные займы и их роль в мировой экономике. Понятие официальной помощи развитию. Масштабы и основные направления вывоза капитала. Государственное регулирование вывоза капитала. Инвестиционный климат. Мировой рынок ссудного капитала.</w:t>
      </w:r>
    </w:p>
    <w:p w14:paraId="068CC3A6">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color w:val="auto"/>
          <w:sz w:val="28"/>
          <w:szCs w:val="28"/>
          <w:lang w:eastAsia="ru-RU"/>
        </w:rPr>
        <w:t>Свободные экономические зоны в мировой экономике, их функция и классификация. Опыт функционирования СЭЗ в развивающихся странах.</w:t>
      </w:r>
    </w:p>
    <w:p w14:paraId="55E1476E">
      <w:pPr>
        <w:spacing w:after="0" w:line="360" w:lineRule="auto"/>
        <w:ind w:firstLine="709"/>
        <w:jc w:val="both"/>
        <w:rPr>
          <w:rFonts w:ascii="Times New Roman" w:hAnsi="Times New Roman" w:eastAsia="Times New Roman" w:cs="Times New Roman"/>
          <w:b/>
          <w:color w:val="auto"/>
          <w:sz w:val="28"/>
          <w:szCs w:val="28"/>
          <w:lang w:eastAsia="ru-RU"/>
        </w:rPr>
      </w:pPr>
    </w:p>
    <w:p w14:paraId="41BB871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
          <w:color w:val="auto"/>
          <w:sz w:val="28"/>
          <w:szCs w:val="28"/>
          <w:lang w:eastAsia="ru-RU"/>
        </w:rPr>
        <w:t>ТЕМА 12. ИНОСТРАННЫЕ ИНВЕСТИЦИИ В РОССИИ, ИХ РЕГУЛИРОВАНИЕ.</w:t>
      </w:r>
    </w:p>
    <w:p w14:paraId="24E92FF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Понятие инвестиционного сотрудничества, принципы его организации. Участники инвестиционного сотрудничества. Производительное инвестирование капитала. Прямые, косвенные, портфельные, финансовые и кредитные инвестиции. Отличие инвестиционного сотрудничества от тех. содействия и безвозмездной помощи. Инвестиционная деятельность в инновационной сфере. Движение материальных и финансовых ресурсов в процессе воспроизводства основных фондов. Принципы инвестирования за границу материальных и нематериальных ресурсов в условиях рыночного хозяйствования.</w:t>
      </w:r>
    </w:p>
    <w:p w14:paraId="0FA512A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Состояние инвестиционной сферы России после распада СССР. Основные факторы, определяющие инвестиционную политику России как внутри страны, так и за рубежом на современном этапе. Современное состояние мирового и национального рынков объекта капитального строительства, место и потенциал России в сотрудничестве с зарубежными странами в областях инвестиций. Источники финансирования и оценка их возможных объемов инвестиций в ближайшей перспективе. Приоритетные направления российских инвестиций. Формирование механизма реализации государственно-инвестиционной политики в стране и за рубежом.</w:t>
      </w:r>
    </w:p>
    <w:p w14:paraId="0349E183">
      <w:pPr>
        <w:spacing w:after="0" w:line="360" w:lineRule="auto"/>
        <w:ind w:firstLine="709"/>
        <w:jc w:val="both"/>
        <w:rPr>
          <w:rFonts w:ascii="Times New Roman" w:hAnsi="Times New Roman" w:eastAsia="Times New Roman" w:cs="Times New Roman"/>
          <w:b/>
          <w:color w:val="auto"/>
          <w:sz w:val="28"/>
          <w:szCs w:val="28"/>
          <w:lang w:eastAsia="ru-RU"/>
        </w:rPr>
      </w:pPr>
    </w:p>
    <w:p w14:paraId="58CA599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
          <w:color w:val="auto"/>
          <w:sz w:val="28"/>
          <w:szCs w:val="28"/>
          <w:lang w:eastAsia="ru-RU"/>
        </w:rPr>
        <w:t>ТЕМА 13. МЕЖДУНАРОДНЫЕ ВАЛЮТНЫЕ И КРЕДИТНЫЕ ОТНОШЕНИЯ.</w:t>
      </w:r>
    </w:p>
    <w:p w14:paraId="3B32DBD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Мировая валютная система. Мировые деньги. Валюта и национальные кредитные деньги. Элементы МВС. Причины образования. Виды МВС.</w:t>
      </w:r>
    </w:p>
    <w:p w14:paraId="0A67682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Национальная валютная система РФ. Валютный курс рубля. Особенности функционирования валютного рынка России.</w:t>
      </w:r>
    </w:p>
    <w:p w14:paraId="4C3BF7AB">
      <w:pPr>
        <w:spacing w:after="0" w:line="360" w:lineRule="auto"/>
        <w:ind w:firstLine="709"/>
        <w:jc w:val="both"/>
        <w:rPr>
          <w:rFonts w:ascii="Times New Roman" w:hAnsi="Times New Roman" w:eastAsia="Times New Roman" w:cs="Times New Roman"/>
          <w:bCs/>
          <w:iCs/>
          <w:color w:val="auto"/>
          <w:sz w:val="28"/>
          <w:szCs w:val="28"/>
          <w:lang w:eastAsia="ru-RU"/>
        </w:rPr>
      </w:pPr>
      <w:r>
        <w:rPr>
          <w:rFonts w:ascii="Times New Roman" w:hAnsi="Times New Roman" w:eastAsia="Times New Roman" w:cs="Times New Roman"/>
          <w:color w:val="auto"/>
          <w:sz w:val="28"/>
          <w:szCs w:val="28"/>
          <w:lang w:eastAsia="ru-RU"/>
        </w:rPr>
        <w:t>Международные валютные рынки. Экономическая функция, структура, механизм деятельности. Валютный курс. Паритет покупательной силы. Факторы, влияющие на формирование валютного курса. Конвертируемость. Валютные операции. Валютный риск. Прогнозирование валютных курсов. Фиксированный валютный курс.</w:t>
      </w:r>
    </w:p>
    <w:p w14:paraId="4BE2F71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Валютная политика. Виды валютных политик.</w:t>
      </w:r>
    </w:p>
    <w:p w14:paraId="3D27D5C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Международные расчетные отношения, формы международных расчетов, их классификация. Организация международных расчетов. Международные расчетно-платежные отношения России с развитыми и развивающимися странами, с государствами СНГ.</w:t>
      </w:r>
    </w:p>
    <w:p w14:paraId="05D5EDA8">
      <w:pPr>
        <w:spacing w:after="0" w:line="360" w:lineRule="auto"/>
        <w:ind w:firstLine="709"/>
        <w:jc w:val="both"/>
        <w:rPr>
          <w:rFonts w:ascii="Times New Roman" w:hAnsi="Times New Roman" w:eastAsia="Times New Roman" w:cs="Times New Roman"/>
          <w:b/>
          <w:color w:val="auto"/>
          <w:sz w:val="28"/>
          <w:szCs w:val="28"/>
          <w:lang w:eastAsia="ru-RU"/>
        </w:rPr>
      </w:pPr>
    </w:p>
    <w:p w14:paraId="55A790AA">
      <w:pPr>
        <w:spacing w:after="0" w:line="360" w:lineRule="auto"/>
        <w:ind w:firstLine="709"/>
        <w:jc w:val="both"/>
        <w:rPr>
          <w:rFonts w:ascii="Times New Roman" w:hAnsi="Times New Roman" w:eastAsia="Times New Roman" w:cs="Times New Roman"/>
          <w:b/>
          <w:bCs/>
          <w:i/>
          <w:iCs/>
          <w:color w:val="auto"/>
          <w:sz w:val="28"/>
          <w:szCs w:val="28"/>
          <w:lang w:eastAsia="ru-RU"/>
        </w:rPr>
      </w:pPr>
      <w:r>
        <w:rPr>
          <w:rFonts w:ascii="Times New Roman" w:hAnsi="Times New Roman" w:eastAsia="Times New Roman" w:cs="Times New Roman"/>
          <w:b/>
          <w:color w:val="auto"/>
          <w:sz w:val="28"/>
          <w:szCs w:val="28"/>
          <w:lang w:eastAsia="ru-RU"/>
        </w:rPr>
        <w:t>ТЕМА 14.</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b/>
          <w:color w:val="auto"/>
          <w:sz w:val="28"/>
          <w:szCs w:val="28"/>
          <w:lang w:eastAsia="ru-RU"/>
        </w:rPr>
        <w:t>МИРОВОЙ РЫНОК РАБОЧЕЙ СИЛЫ</w:t>
      </w:r>
    </w:p>
    <w:p w14:paraId="57AAB17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Народонаселение и воспроизводство трудовых ресурсов. Появление и развитие мирового рынка рабочей силы как объективный результат мобильности труда и капитала. Факторы, определяющие международный рынок труда: спрос, предложение, социальные, культурные, психологические. Сегменты мирового рынка трудовых ресурсов.</w:t>
      </w:r>
    </w:p>
    <w:p w14:paraId="5AA9CFC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Международное перемещение трудовых ресурсов: закономерность возникновения миграции, направления, влияния международной миграции на национальный рынок труда, последствия. Законодательства зарубежных стран и международные конвенции в области миграции рабочей силы. Организация экономического и социального развития (ОЭСР). Регионально-экономические организации.</w:t>
      </w:r>
    </w:p>
    <w:p w14:paraId="12414648">
      <w:pPr>
        <w:spacing w:after="0" w:line="360" w:lineRule="auto"/>
        <w:ind w:firstLine="709"/>
        <w:jc w:val="both"/>
        <w:rPr>
          <w:rFonts w:ascii="Times New Roman" w:hAnsi="Times New Roman" w:eastAsia="Times New Roman" w:cs="Times New Roman"/>
          <w:i/>
          <w:color w:val="auto"/>
          <w:sz w:val="28"/>
          <w:szCs w:val="28"/>
          <w:lang w:eastAsia="ru-RU"/>
        </w:rPr>
      </w:pPr>
      <w:r>
        <w:rPr>
          <w:rFonts w:ascii="Times New Roman" w:hAnsi="Times New Roman" w:eastAsia="Times New Roman" w:cs="Times New Roman"/>
          <w:color w:val="auto"/>
          <w:sz w:val="28"/>
          <w:szCs w:val="28"/>
          <w:lang w:eastAsia="ru-RU"/>
        </w:rPr>
        <w:t>Основные статистические материалы, публикуемые различными международными организациями, и их краткая характеристика.</w:t>
      </w:r>
    </w:p>
    <w:p w14:paraId="0103720F">
      <w:pPr>
        <w:spacing w:after="0" w:line="360" w:lineRule="auto"/>
        <w:ind w:firstLine="709"/>
        <w:jc w:val="both"/>
        <w:rPr>
          <w:rFonts w:ascii="Times New Roman" w:hAnsi="Times New Roman" w:eastAsia="Times New Roman" w:cs="Times New Roman"/>
          <w:b/>
          <w:color w:val="auto"/>
          <w:sz w:val="28"/>
          <w:szCs w:val="28"/>
          <w:lang w:eastAsia="ru-RU"/>
        </w:rPr>
      </w:pPr>
    </w:p>
    <w:p w14:paraId="6E885CBD">
      <w:pPr>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color w:val="auto"/>
          <w:sz w:val="28"/>
          <w:szCs w:val="28"/>
          <w:lang w:eastAsia="ru-RU"/>
        </w:rPr>
        <w:t>ТЕМА 15. ИНТЕГРАЦИОННЫЕ ПРОЦЕССЫ В МИРОВОЙ ЭКОНОМИКЕ</w:t>
      </w:r>
    </w:p>
    <w:p w14:paraId="23CDD214">
      <w:pPr>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color w:val="auto"/>
          <w:sz w:val="28"/>
          <w:szCs w:val="28"/>
          <w:lang w:eastAsia="ru-RU"/>
        </w:rPr>
        <w:t>Сущность и формы международной экономической интеграции. Основные этапы развития западноевропейской интеграции. Принципы организации и механизм функционирования Европейского Сообщества. Проблемы и противоречия реализации планов создания экономического и валютного союза в Западной Европе. Особенности реализации североамериканской модели интеграции. Формы экономической интеграции стран Латинской Америки. Проблемы формирования «Тихоокеанского Сообщества».</w:t>
      </w:r>
    </w:p>
    <w:p w14:paraId="4B7A2D65">
      <w:pPr>
        <w:spacing w:after="0" w:line="360" w:lineRule="auto"/>
        <w:ind w:firstLine="709"/>
        <w:jc w:val="both"/>
        <w:rPr>
          <w:rFonts w:ascii="Times New Roman" w:hAnsi="Times New Roman" w:eastAsia="Times New Roman" w:cs="Times New Roman"/>
          <w:b/>
          <w:color w:val="auto"/>
          <w:sz w:val="28"/>
          <w:szCs w:val="28"/>
          <w:lang w:eastAsia="ru-RU"/>
        </w:rPr>
      </w:pPr>
    </w:p>
    <w:p w14:paraId="26D5F04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
          <w:color w:val="auto"/>
          <w:sz w:val="28"/>
          <w:szCs w:val="28"/>
          <w:lang w:eastAsia="ru-RU"/>
        </w:rPr>
        <w:t>ТЕМА 16. МЕЖДУНАРОДНЫЕ ЭКОНОМИЧЕСКИЕ ОРГАНИЗАЦИИ И СОГЛАШЕНИЯ</w:t>
      </w:r>
    </w:p>
    <w:p w14:paraId="72A8589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Международный экономический режим. Общая характеристика международных экономических организаций.</w:t>
      </w:r>
    </w:p>
    <w:p w14:paraId="3B1336F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Экономические организации, входящие в систему ООН. Задачи и функции Экономического и Социального Совета ООН (ЭКОСОС). Специализированные экономические организации ООН (ЮНЕСКО, МОТ, ФАО и пр.).</w:t>
      </w:r>
    </w:p>
    <w:p w14:paraId="76F57D5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Международный валютный фонд (МВФ). Международный банк реконструкции и развития (МБРР). «Парижский клуб». «Лондонский клуб».</w:t>
      </w:r>
    </w:p>
    <w:p w14:paraId="2F8CEB6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Программы ООН (ПРООН, ЮНИСЕФ, ЮНЕЦ, ЮНИТАР). Конференция ООН по торговле и развитию (ЮНКТАД). Основные организационные принципы деятельности ГАТТ. Режим наибольшего благоприятствования. Всемирная торговая организация.</w:t>
      </w:r>
    </w:p>
    <w:p w14:paraId="260A54D6">
      <w:pPr>
        <w:spacing w:after="0" w:line="360" w:lineRule="auto"/>
        <w:ind w:firstLine="709"/>
        <w:jc w:val="both"/>
        <w:rPr>
          <w:rFonts w:ascii="Times New Roman" w:hAnsi="Times New Roman" w:eastAsia="Times New Roman" w:cs="Times New Roman"/>
          <w:b/>
          <w:color w:val="auto"/>
          <w:sz w:val="28"/>
          <w:szCs w:val="28"/>
          <w:lang w:eastAsia="ru-RU"/>
        </w:rPr>
      </w:pPr>
    </w:p>
    <w:p w14:paraId="21BA0E6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
          <w:color w:val="auto"/>
          <w:sz w:val="28"/>
          <w:szCs w:val="28"/>
          <w:lang w:eastAsia="ru-RU"/>
        </w:rPr>
        <w:t>ТЕМА 17. РОССИЙСКАЯ ФЕДРАЦИЯ В СИСТЕМЕ СОВРЕМЕННЫХ МИРОХОЗЯЙСТВЕННЫХ СВЯЗЕЙ</w:t>
      </w:r>
    </w:p>
    <w:p w14:paraId="1C22227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Внешняя торговля РФ. Россия и ВТО. Международное производственное и научно - техническое сотрудничество РФ с зарубежными странами. Россия в международном движении капиталов и миграции рабочей силы. Система государственного регулирования международных экономических, политических и др. отношений в Российской Федерации.</w:t>
      </w:r>
    </w:p>
    <w:p w14:paraId="459AA86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Основные понятия, связанные с функционированием различных отраслей мирового хозяйства, с основными тенденциями развития. Динамика современного экономического развития ведущих стран мира, характеристика их положения в мировом хозяйстве, международных экономических отношения.</w:t>
      </w:r>
    </w:p>
    <w:p w14:paraId="039FAE0F">
      <w:pPr>
        <w:spacing w:after="0" w:line="360" w:lineRule="auto"/>
        <w:ind w:firstLine="709"/>
        <w:jc w:val="both"/>
        <w:rPr>
          <w:rFonts w:ascii="Times New Roman" w:hAnsi="Times New Roman" w:eastAsia="Times New Roman" w:cs="Times New Roman"/>
          <w:i/>
          <w:color w:val="auto"/>
          <w:sz w:val="28"/>
          <w:szCs w:val="28"/>
          <w:lang w:eastAsia="ru-RU"/>
        </w:rPr>
      </w:pPr>
    </w:p>
    <w:p w14:paraId="24662937">
      <w:pPr>
        <w:suppressAutoHyphens/>
        <w:spacing w:after="0" w:line="36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4.СТРУКТУРА И содержание практической части ДИСЦИПЛИНЫ</w:t>
      </w:r>
    </w:p>
    <w:p w14:paraId="325EE6C3">
      <w:pPr>
        <w:suppressAutoHyphens/>
        <w:spacing w:after="0" w:line="360" w:lineRule="auto"/>
        <w:ind w:firstLine="709"/>
        <w:jc w:val="both"/>
        <w:rPr>
          <w:rFonts w:ascii="Times New Roman" w:hAnsi="Times New Roman" w:eastAsia="Times New Roman" w:cs="Times New Roman"/>
          <w:b/>
          <w:caps/>
          <w:color w:val="auto"/>
          <w:sz w:val="28"/>
          <w:szCs w:val="28"/>
          <w:lang w:eastAsia="ru-RU"/>
        </w:rPr>
      </w:pPr>
    </w:p>
    <w:p w14:paraId="684DD670">
      <w:pPr>
        <w:suppressAutoHyphens/>
        <w:spacing w:after="0" w:line="360" w:lineRule="auto"/>
        <w:ind w:firstLine="709"/>
        <w:jc w:val="both"/>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bCs/>
          <w:color w:val="auto"/>
          <w:sz w:val="28"/>
          <w:szCs w:val="28"/>
          <w:lang w:eastAsia="ru-RU"/>
        </w:rPr>
        <w:t>Задания для практических занятий, в т.ч. в форме практической подготовки</w:t>
      </w:r>
    </w:p>
    <w:p w14:paraId="6EAA534D">
      <w:pPr>
        <w:tabs>
          <w:tab w:val="left" w:pos="2660"/>
        </w:tabs>
        <w:spacing w:after="0" w:line="360" w:lineRule="auto"/>
        <w:ind w:firstLine="709"/>
        <w:jc w:val="both"/>
        <w:rPr>
          <w:rFonts w:ascii="Times New Roman" w:hAnsi="Times New Roman" w:eastAsia="Times New Roman" w:cs="Times New Roman"/>
          <w:b/>
          <w:bCs/>
          <w:color w:val="auto"/>
          <w:sz w:val="28"/>
          <w:szCs w:val="28"/>
          <w:lang w:eastAsia="ru-RU"/>
        </w:rPr>
      </w:pPr>
    </w:p>
    <w:p w14:paraId="58A13296">
      <w:pPr>
        <w:tabs>
          <w:tab w:val="left" w:pos="2660"/>
        </w:tab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1: Понятие мирового хозяйства</w:t>
      </w:r>
    </w:p>
    <w:p w14:paraId="7C6CF246">
      <w:pPr>
        <w:numPr>
          <w:ilvl w:val="0"/>
          <w:numId w:val="4"/>
        </w:numPr>
        <w:tabs>
          <w:tab w:val="left" w:pos="142"/>
        </w:tabs>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Вопросы теоретического опроса и обсуждения по изученному материалу находятся в фонде оценочных средств п.10.3</w:t>
      </w:r>
    </w:p>
    <w:p w14:paraId="726C329B">
      <w:pPr>
        <w:numPr>
          <w:ilvl w:val="0"/>
          <w:numId w:val="4"/>
        </w:numPr>
        <w:tabs>
          <w:tab w:val="left" w:pos="142"/>
        </w:tabs>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Тестовые задания находятся в фонде оценочных средств п.10.4</w:t>
      </w:r>
    </w:p>
    <w:p w14:paraId="6D63C05C">
      <w:pPr>
        <w:numPr>
          <w:ilvl w:val="0"/>
          <w:numId w:val="4"/>
        </w:numPr>
        <w:tabs>
          <w:tab w:val="left" w:pos="142"/>
        </w:tabs>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Тематика докладов находится в фонде оценочных средств п. 10.5</w:t>
      </w:r>
    </w:p>
    <w:p w14:paraId="5CE5CD94">
      <w:pPr>
        <w:tabs>
          <w:tab w:val="left" w:pos="142"/>
        </w:tabs>
        <w:spacing w:after="0" w:line="360" w:lineRule="auto"/>
        <w:ind w:firstLine="709"/>
        <w:jc w:val="both"/>
        <w:rPr>
          <w:rFonts w:ascii="Times New Roman" w:hAnsi="Times New Roman" w:eastAsia="Times New Roman" w:cs="Times New Roman"/>
          <w:b/>
          <w:bCs/>
          <w:color w:val="auto"/>
          <w:sz w:val="28"/>
          <w:szCs w:val="28"/>
          <w:lang w:eastAsia="ru-RU"/>
        </w:rPr>
      </w:pPr>
    </w:p>
    <w:p w14:paraId="674D35BF">
      <w:pPr>
        <w:tabs>
          <w:tab w:val="left" w:pos="142"/>
        </w:tab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2: Международное разделение труда как материальная основа мирового хозяйства</w:t>
      </w:r>
    </w:p>
    <w:p w14:paraId="4BD17476">
      <w:pPr>
        <w:numPr>
          <w:ilvl w:val="0"/>
          <w:numId w:val="5"/>
        </w:numPr>
        <w:tabs>
          <w:tab w:val="left" w:pos="142"/>
        </w:tabs>
        <w:spacing w:after="0" w:line="360" w:lineRule="auto"/>
        <w:ind w:left="0" w:firstLine="709"/>
        <w:jc w:val="both"/>
        <w:rPr>
          <w:rFonts w:ascii="Times New Roman" w:hAnsi="Times New Roman" w:eastAsia="Calibri" w:cs="Times New Roman"/>
          <w:i/>
          <w:color w:val="auto"/>
          <w:sz w:val="28"/>
          <w:szCs w:val="28"/>
          <w:lang w:eastAsia="ru-RU"/>
        </w:rPr>
      </w:pPr>
      <w:r>
        <w:rPr>
          <w:rFonts w:ascii="Times New Roman" w:hAnsi="Times New Roman" w:eastAsia="Calibri" w:cs="Times New Roman"/>
          <w:i/>
          <w:color w:val="auto"/>
          <w:sz w:val="28"/>
          <w:szCs w:val="28"/>
          <w:lang w:eastAsia="ru-RU"/>
        </w:rPr>
        <w:t>Вопросы теоретического опроса и обсуждения по изученному материалу находятся в фонде оценочных средств п.10.3</w:t>
      </w:r>
    </w:p>
    <w:p w14:paraId="1A91AEAC">
      <w:pPr>
        <w:numPr>
          <w:ilvl w:val="0"/>
          <w:numId w:val="5"/>
        </w:numPr>
        <w:tabs>
          <w:tab w:val="left" w:pos="142"/>
        </w:tabs>
        <w:spacing w:after="0" w:line="360" w:lineRule="auto"/>
        <w:ind w:left="0" w:firstLine="709"/>
        <w:jc w:val="both"/>
        <w:rPr>
          <w:rFonts w:ascii="Times New Roman" w:hAnsi="Times New Roman" w:eastAsia="Calibri" w:cs="Times New Roman"/>
          <w:i/>
          <w:color w:val="auto"/>
          <w:sz w:val="28"/>
          <w:szCs w:val="28"/>
          <w:lang w:eastAsia="ru-RU"/>
        </w:rPr>
      </w:pPr>
      <w:r>
        <w:rPr>
          <w:rFonts w:ascii="Times New Roman" w:hAnsi="Times New Roman" w:eastAsia="Calibri" w:cs="Times New Roman"/>
          <w:i/>
          <w:color w:val="auto"/>
          <w:sz w:val="28"/>
          <w:szCs w:val="28"/>
          <w:lang w:eastAsia="ru-RU"/>
        </w:rPr>
        <w:t>Тестовые задания находятся в фонде оценочных средств п.10.4</w:t>
      </w:r>
    </w:p>
    <w:p w14:paraId="63E7F01F">
      <w:pPr>
        <w:pStyle w:val="40"/>
        <w:numPr>
          <w:ilvl w:val="0"/>
          <w:numId w:val="5"/>
        </w:numPr>
        <w:tabs>
          <w:tab w:val="left" w:pos="142"/>
        </w:tabs>
        <w:spacing w:line="360" w:lineRule="auto"/>
        <w:ind w:left="0" w:firstLine="709"/>
        <w:contextualSpacing w:val="0"/>
        <w:jc w:val="both"/>
        <w:rPr>
          <w:i/>
          <w:color w:val="auto"/>
          <w:sz w:val="28"/>
          <w:szCs w:val="28"/>
        </w:rPr>
      </w:pPr>
      <w:r>
        <w:rPr>
          <w:i/>
          <w:color w:val="auto"/>
          <w:sz w:val="28"/>
          <w:szCs w:val="28"/>
        </w:rPr>
        <w:t>Тематика докладов находится в фонде оценочных средств п. 10.5</w:t>
      </w:r>
    </w:p>
    <w:p w14:paraId="32704554">
      <w:pPr>
        <w:tabs>
          <w:tab w:val="left" w:pos="142"/>
        </w:tabs>
        <w:spacing w:after="0" w:line="360" w:lineRule="auto"/>
        <w:ind w:firstLine="709"/>
        <w:jc w:val="both"/>
        <w:rPr>
          <w:rFonts w:ascii="Times New Roman" w:hAnsi="Times New Roman" w:eastAsia="Times New Roman" w:cs="Times New Roman"/>
          <w:b/>
          <w:bCs/>
          <w:color w:val="auto"/>
          <w:sz w:val="28"/>
          <w:szCs w:val="28"/>
          <w:lang w:eastAsia="ru-RU"/>
        </w:rPr>
      </w:pPr>
    </w:p>
    <w:p w14:paraId="0A2E0B61">
      <w:pPr>
        <w:tabs>
          <w:tab w:val="left" w:pos="142"/>
        </w:tab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3: Ресурсы мирового хозяйства</w:t>
      </w:r>
    </w:p>
    <w:p w14:paraId="02FE376D">
      <w:pPr>
        <w:numPr>
          <w:ilvl w:val="0"/>
          <w:numId w:val="6"/>
        </w:numPr>
        <w:tabs>
          <w:tab w:val="left" w:pos="0"/>
        </w:tabs>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Вопросы теоретического опроса и обсуждения по изученному материалу находятся в фонде оценочных средств п.10.3</w:t>
      </w:r>
    </w:p>
    <w:p w14:paraId="68567172">
      <w:pPr>
        <w:numPr>
          <w:ilvl w:val="0"/>
          <w:numId w:val="6"/>
        </w:numPr>
        <w:tabs>
          <w:tab w:val="left" w:pos="0"/>
        </w:tabs>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Тестовые задания находятся в фонде оценочных средств п.10.4</w:t>
      </w:r>
    </w:p>
    <w:p w14:paraId="5F4CC670">
      <w:pPr>
        <w:pStyle w:val="40"/>
        <w:numPr>
          <w:ilvl w:val="0"/>
          <w:numId w:val="6"/>
        </w:numPr>
        <w:tabs>
          <w:tab w:val="left" w:pos="0"/>
        </w:tabs>
        <w:spacing w:line="360" w:lineRule="auto"/>
        <w:ind w:left="0" w:firstLine="709"/>
        <w:contextualSpacing w:val="0"/>
        <w:jc w:val="both"/>
        <w:rPr>
          <w:rFonts w:eastAsia="Times New Roman"/>
          <w:bCs/>
          <w:i/>
          <w:color w:val="auto"/>
          <w:sz w:val="28"/>
          <w:szCs w:val="28"/>
        </w:rPr>
      </w:pPr>
      <w:r>
        <w:rPr>
          <w:rFonts w:eastAsia="Times New Roman"/>
          <w:bCs/>
          <w:i/>
          <w:color w:val="auto"/>
          <w:sz w:val="28"/>
          <w:szCs w:val="28"/>
        </w:rPr>
        <w:t>Тематика докладов находится в фонде оценочных средств п. 10.5</w:t>
      </w:r>
    </w:p>
    <w:p w14:paraId="179F23C8">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p>
    <w:p w14:paraId="1C59D360">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4: Глобальные проблемы в мировом хозяйстве</w:t>
      </w:r>
    </w:p>
    <w:p w14:paraId="1E6E81E0">
      <w:pPr>
        <w:numPr>
          <w:ilvl w:val="0"/>
          <w:numId w:val="7"/>
        </w:numPr>
        <w:tabs>
          <w:tab w:val="left" w:pos="0"/>
        </w:tabs>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Вопросы теоретического опроса и обсуждения по изученному материалу находятся в фонде оценочных средств п.10.3</w:t>
      </w:r>
    </w:p>
    <w:p w14:paraId="03EB6931">
      <w:pPr>
        <w:numPr>
          <w:ilvl w:val="0"/>
          <w:numId w:val="7"/>
        </w:numPr>
        <w:tabs>
          <w:tab w:val="left" w:pos="0"/>
        </w:tabs>
        <w:spacing w:after="0" w:line="360" w:lineRule="auto"/>
        <w:ind w:left="0"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Тестовые задания находятся в фонде оценочных средств п.10.4</w:t>
      </w:r>
    </w:p>
    <w:p w14:paraId="5CDBD466">
      <w:pPr>
        <w:pStyle w:val="40"/>
        <w:numPr>
          <w:ilvl w:val="0"/>
          <w:numId w:val="7"/>
        </w:numPr>
        <w:tabs>
          <w:tab w:val="left" w:pos="0"/>
        </w:tabs>
        <w:spacing w:line="360" w:lineRule="auto"/>
        <w:ind w:left="0" w:firstLine="709"/>
        <w:contextualSpacing w:val="0"/>
        <w:jc w:val="both"/>
        <w:rPr>
          <w:rFonts w:eastAsia="Times New Roman"/>
          <w:bCs/>
          <w:color w:val="auto"/>
          <w:sz w:val="28"/>
          <w:szCs w:val="28"/>
        </w:rPr>
      </w:pPr>
      <w:r>
        <w:rPr>
          <w:rFonts w:eastAsia="Times New Roman"/>
          <w:bCs/>
          <w:color w:val="auto"/>
          <w:sz w:val="28"/>
          <w:szCs w:val="28"/>
        </w:rPr>
        <w:t>Тематика докладов находится в фонде оценочных средств п. 10.5</w:t>
      </w:r>
    </w:p>
    <w:p w14:paraId="52AA941D">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p>
    <w:p w14:paraId="48E39828">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5: 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p w14:paraId="760BAA56">
      <w:pPr>
        <w:numPr>
          <w:ilvl w:val="0"/>
          <w:numId w:val="8"/>
        </w:numPr>
        <w:tabs>
          <w:tab w:val="left" w:pos="0"/>
        </w:tabs>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Вопросы теоретического опроса и обсуждения по изученному материалу находятся в фонде оценочных средств п.10.3</w:t>
      </w:r>
    </w:p>
    <w:p w14:paraId="37E469B5">
      <w:pPr>
        <w:numPr>
          <w:ilvl w:val="0"/>
          <w:numId w:val="8"/>
        </w:numPr>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Тестовые задания находятся в фонде оценочных средств п.10.4</w:t>
      </w:r>
    </w:p>
    <w:p w14:paraId="5362B68E">
      <w:pPr>
        <w:pStyle w:val="40"/>
        <w:numPr>
          <w:ilvl w:val="0"/>
          <w:numId w:val="8"/>
        </w:numPr>
        <w:spacing w:line="360" w:lineRule="auto"/>
        <w:ind w:left="0" w:firstLine="709"/>
        <w:contextualSpacing w:val="0"/>
        <w:jc w:val="both"/>
        <w:rPr>
          <w:rFonts w:eastAsia="Times New Roman"/>
          <w:bCs/>
          <w:i/>
          <w:color w:val="auto"/>
          <w:sz w:val="28"/>
          <w:szCs w:val="28"/>
        </w:rPr>
      </w:pPr>
      <w:r>
        <w:rPr>
          <w:rFonts w:eastAsia="Times New Roman"/>
          <w:bCs/>
          <w:i/>
          <w:color w:val="auto"/>
          <w:sz w:val="28"/>
          <w:szCs w:val="28"/>
        </w:rPr>
        <w:t>Тематика докладов находится в фонде оценочных средств п. 10.5</w:t>
      </w:r>
    </w:p>
    <w:p w14:paraId="2B075C5A">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p>
    <w:p w14:paraId="03C0FAA2">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6: Система современных международных экономических отношений. Основные понятия, виды, участники-2часа</w:t>
      </w:r>
    </w:p>
    <w:p w14:paraId="4583765A">
      <w:pPr>
        <w:numPr>
          <w:ilvl w:val="0"/>
          <w:numId w:val="9"/>
        </w:numPr>
        <w:tabs>
          <w:tab w:val="left" w:pos="0"/>
        </w:tabs>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Вопросы теоретического опроса и обсуждения по изученному материалу находятся в фонде оценочных средств п.10.3</w:t>
      </w:r>
    </w:p>
    <w:p w14:paraId="715BDD6E">
      <w:pPr>
        <w:numPr>
          <w:ilvl w:val="0"/>
          <w:numId w:val="9"/>
        </w:numPr>
        <w:tabs>
          <w:tab w:val="left" w:pos="0"/>
        </w:tabs>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Тестовые задания находятся в фонде оценочных средств п.10.4</w:t>
      </w:r>
    </w:p>
    <w:p w14:paraId="574500BD">
      <w:pPr>
        <w:pStyle w:val="40"/>
        <w:numPr>
          <w:ilvl w:val="0"/>
          <w:numId w:val="9"/>
        </w:numPr>
        <w:tabs>
          <w:tab w:val="left" w:pos="0"/>
        </w:tabs>
        <w:spacing w:line="360" w:lineRule="auto"/>
        <w:ind w:left="0" w:firstLine="709"/>
        <w:contextualSpacing w:val="0"/>
        <w:jc w:val="both"/>
        <w:rPr>
          <w:rFonts w:eastAsia="Times New Roman"/>
          <w:b/>
          <w:bCs/>
          <w:color w:val="auto"/>
          <w:sz w:val="28"/>
          <w:szCs w:val="28"/>
        </w:rPr>
      </w:pPr>
      <w:r>
        <w:rPr>
          <w:rFonts w:eastAsia="Times New Roman"/>
          <w:bCs/>
          <w:i/>
          <w:color w:val="auto"/>
          <w:sz w:val="28"/>
          <w:szCs w:val="28"/>
        </w:rPr>
        <w:t>Тематика докладов находится в фонде оценочных средств п. 10.5</w:t>
      </w:r>
    </w:p>
    <w:p w14:paraId="084C7E02">
      <w:pPr>
        <w:pStyle w:val="40"/>
        <w:tabs>
          <w:tab w:val="left" w:pos="0"/>
        </w:tabs>
        <w:spacing w:line="360" w:lineRule="auto"/>
        <w:ind w:left="0" w:firstLine="709"/>
        <w:contextualSpacing w:val="0"/>
        <w:jc w:val="both"/>
        <w:rPr>
          <w:rFonts w:eastAsia="Times New Roman"/>
          <w:bCs/>
          <w:i/>
          <w:color w:val="auto"/>
          <w:sz w:val="28"/>
          <w:szCs w:val="28"/>
        </w:rPr>
      </w:pPr>
    </w:p>
    <w:p w14:paraId="1FE93F85">
      <w:pPr>
        <w:pStyle w:val="40"/>
        <w:tabs>
          <w:tab w:val="left" w:pos="0"/>
        </w:tabs>
        <w:spacing w:line="360" w:lineRule="auto"/>
        <w:ind w:left="0" w:firstLine="709"/>
        <w:contextualSpacing w:val="0"/>
        <w:jc w:val="both"/>
        <w:rPr>
          <w:rFonts w:eastAsia="Times New Roman"/>
          <w:b/>
          <w:bCs/>
          <w:color w:val="auto"/>
          <w:sz w:val="28"/>
          <w:szCs w:val="28"/>
        </w:rPr>
      </w:pPr>
      <w:r>
        <w:rPr>
          <w:rFonts w:eastAsia="Times New Roman"/>
          <w:bCs/>
          <w:i/>
          <w:color w:val="auto"/>
          <w:sz w:val="28"/>
          <w:szCs w:val="28"/>
        </w:rPr>
        <w:t xml:space="preserve"> </w:t>
      </w:r>
      <w:r>
        <w:rPr>
          <w:rFonts w:eastAsia="Times New Roman"/>
          <w:b/>
          <w:bCs/>
          <w:color w:val="auto"/>
          <w:sz w:val="28"/>
          <w:szCs w:val="28"/>
        </w:rPr>
        <w:t>ТЕМА 7: Мировой рынок. Конъюнктура мирового рынка. Ценообразование в международной торговле</w:t>
      </w:r>
    </w:p>
    <w:p w14:paraId="568C3323">
      <w:pPr>
        <w:numPr>
          <w:ilvl w:val="0"/>
          <w:numId w:val="10"/>
        </w:numPr>
        <w:tabs>
          <w:tab w:val="left" w:pos="0"/>
        </w:tabs>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Вопросы теоретического опроса и обсуждения по изученному материалу находятся в фонде оценочных средств п.10.3</w:t>
      </w:r>
    </w:p>
    <w:p w14:paraId="74C24ED2">
      <w:pPr>
        <w:numPr>
          <w:ilvl w:val="0"/>
          <w:numId w:val="10"/>
        </w:numPr>
        <w:tabs>
          <w:tab w:val="left" w:pos="0"/>
        </w:tabs>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Тестовые задания находятся в фонде оценочных средств п.10.4</w:t>
      </w:r>
    </w:p>
    <w:p w14:paraId="037B3E37">
      <w:pPr>
        <w:pStyle w:val="40"/>
        <w:numPr>
          <w:ilvl w:val="0"/>
          <w:numId w:val="10"/>
        </w:numPr>
        <w:tabs>
          <w:tab w:val="left" w:pos="0"/>
        </w:tabs>
        <w:spacing w:line="360" w:lineRule="auto"/>
        <w:ind w:left="0" w:firstLine="709"/>
        <w:contextualSpacing w:val="0"/>
        <w:jc w:val="both"/>
        <w:rPr>
          <w:rFonts w:eastAsia="Times New Roman"/>
          <w:bCs/>
          <w:i/>
          <w:color w:val="auto"/>
          <w:sz w:val="28"/>
          <w:szCs w:val="28"/>
        </w:rPr>
      </w:pPr>
      <w:r>
        <w:rPr>
          <w:rFonts w:eastAsia="Times New Roman"/>
          <w:bCs/>
          <w:i/>
          <w:color w:val="auto"/>
          <w:sz w:val="28"/>
          <w:szCs w:val="28"/>
        </w:rPr>
        <w:t>Тематика докладов находится в фонде оценочных средств п. 10.5</w:t>
      </w:r>
    </w:p>
    <w:p w14:paraId="20BA49C2">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p>
    <w:p w14:paraId="16169E11">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8: Международная торговля и государственное регулирование внешней торговли</w:t>
      </w:r>
    </w:p>
    <w:p w14:paraId="084E7134">
      <w:pPr>
        <w:numPr>
          <w:ilvl w:val="0"/>
          <w:numId w:val="11"/>
        </w:numPr>
        <w:tabs>
          <w:tab w:val="left" w:pos="0"/>
        </w:tabs>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Вопросы теоретического опроса и обсуждения по изученному материалу находятся в фонде оценочных средств п.10.3</w:t>
      </w:r>
    </w:p>
    <w:p w14:paraId="4EF5F01E">
      <w:pPr>
        <w:numPr>
          <w:ilvl w:val="0"/>
          <w:numId w:val="11"/>
        </w:numPr>
        <w:tabs>
          <w:tab w:val="left" w:pos="0"/>
        </w:tabs>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Тестовые задания находятся в фонде оценочных средств п.10.4</w:t>
      </w:r>
    </w:p>
    <w:p w14:paraId="3AAD1826">
      <w:pPr>
        <w:pStyle w:val="40"/>
        <w:numPr>
          <w:ilvl w:val="0"/>
          <w:numId w:val="11"/>
        </w:numPr>
        <w:tabs>
          <w:tab w:val="left" w:pos="0"/>
        </w:tabs>
        <w:spacing w:line="360" w:lineRule="auto"/>
        <w:ind w:left="0" w:firstLine="709"/>
        <w:contextualSpacing w:val="0"/>
        <w:jc w:val="both"/>
        <w:rPr>
          <w:rFonts w:eastAsia="Times New Roman"/>
          <w:bCs/>
          <w:i/>
          <w:color w:val="auto"/>
          <w:sz w:val="28"/>
          <w:szCs w:val="28"/>
        </w:rPr>
      </w:pPr>
      <w:r>
        <w:rPr>
          <w:rFonts w:eastAsia="Times New Roman"/>
          <w:bCs/>
          <w:i/>
          <w:color w:val="auto"/>
          <w:sz w:val="28"/>
          <w:szCs w:val="28"/>
        </w:rPr>
        <w:t>Тематика докладов находится в фонде оценочных средств п. 10.5</w:t>
      </w:r>
    </w:p>
    <w:p w14:paraId="6DCCF85A">
      <w:pPr>
        <w:spacing w:after="0" w:line="360" w:lineRule="auto"/>
        <w:ind w:firstLine="709"/>
        <w:jc w:val="both"/>
        <w:rPr>
          <w:rFonts w:ascii="Times New Roman" w:hAnsi="Times New Roman" w:eastAsia="Times New Roman" w:cs="Times New Roman"/>
          <w:b/>
          <w:bCs/>
          <w:color w:val="auto"/>
          <w:sz w:val="28"/>
          <w:szCs w:val="28"/>
          <w:lang w:eastAsia="ru-RU"/>
        </w:rPr>
      </w:pPr>
    </w:p>
    <w:p w14:paraId="480B5A3A">
      <w:pPr>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9: Внешняя торговля России и ее регулирование</w:t>
      </w:r>
    </w:p>
    <w:p w14:paraId="0564718A">
      <w:pPr>
        <w:numPr>
          <w:ilvl w:val="0"/>
          <w:numId w:val="12"/>
        </w:numPr>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Вопросы теоретического опроса и обсуждения по изученному материалу находятся в фонде оценочных средств п.10.3</w:t>
      </w:r>
    </w:p>
    <w:p w14:paraId="443115CC">
      <w:pPr>
        <w:numPr>
          <w:ilvl w:val="0"/>
          <w:numId w:val="12"/>
        </w:numPr>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Тестовые задания находятся в фонде оценочных средств п.10.4</w:t>
      </w:r>
    </w:p>
    <w:p w14:paraId="4AF7DF05">
      <w:pPr>
        <w:pStyle w:val="40"/>
        <w:numPr>
          <w:ilvl w:val="0"/>
          <w:numId w:val="12"/>
        </w:numPr>
        <w:tabs>
          <w:tab w:val="left" w:pos="709"/>
        </w:tabs>
        <w:spacing w:line="360" w:lineRule="auto"/>
        <w:ind w:left="0" w:firstLine="709"/>
        <w:contextualSpacing w:val="0"/>
        <w:jc w:val="both"/>
        <w:rPr>
          <w:rFonts w:eastAsia="Times New Roman"/>
          <w:bCs/>
          <w:i/>
          <w:color w:val="auto"/>
          <w:sz w:val="28"/>
          <w:szCs w:val="28"/>
        </w:rPr>
      </w:pPr>
      <w:r>
        <w:rPr>
          <w:rFonts w:eastAsia="Times New Roman"/>
          <w:bCs/>
          <w:i/>
          <w:color w:val="auto"/>
          <w:sz w:val="28"/>
          <w:szCs w:val="28"/>
        </w:rPr>
        <w:t>Тематика докладов находится в фонде оценочных средств п. 10.5</w:t>
      </w:r>
    </w:p>
    <w:p w14:paraId="2064B4F3">
      <w:pPr>
        <w:spacing w:after="0" w:line="360" w:lineRule="auto"/>
        <w:ind w:firstLine="709"/>
        <w:jc w:val="both"/>
        <w:rPr>
          <w:rFonts w:ascii="Times New Roman" w:hAnsi="Times New Roman" w:eastAsia="Times New Roman" w:cs="Times New Roman"/>
          <w:b/>
          <w:bCs/>
          <w:color w:val="auto"/>
          <w:sz w:val="28"/>
          <w:szCs w:val="28"/>
          <w:lang w:eastAsia="ru-RU"/>
        </w:rPr>
      </w:pPr>
    </w:p>
    <w:p w14:paraId="7F7239C0">
      <w:pPr>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10: Мировой рынок услуг</w:t>
      </w:r>
    </w:p>
    <w:p w14:paraId="3B462040">
      <w:pPr>
        <w:numPr>
          <w:ilvl w:val="0"/>
          <w:numId w:val="13"/>
        </w:numPr>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Вопросы теоретического опроса и обсуждения по изученному материалу находятся в фонде оценочных средств п.10.3</w:t>
      </w:r>
    </w:p>
    <w:p w14:paraId="1A82B3D5">
      <w:pPr>
        <w:numPr>
          <w:ilvl w:val="0"/>
          <w:numId w:val="13"/>
        </w:numPr>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Тестовые задания находятся в фонде оценочных средств п.10.4</w:t>
      </w:r>
    </w:p>
    <w:p w14:paraId="7C9E4752">
      <w:pPr>
        <w:pStyle w:val="40"/>
        <w:numPr>
          <w:ilvl w:val="0"/>
          <w:numId w:val="13"/>
        </w:numPr>
        <w:spacing w:line="360" w:lineRule="auto"/>
        <w:ind w:left="0" w:firstLine="709"/>
        <w:contextualSpacing w:val="0"/>
        <w:jc w:val="both"/>
        <w:rPr>
          <w:rFonts w:eastAsia="Times New Roman"/>
          <w:bCs/>
          <w:i/>
          <w:color w:val="auto"/>
          <w:sz w:val="28"/>
          <w:szCs w:val="28"/>
        </w:rPr>
      </w:pPr>
      <w:r>
        <w:rPr>
          <w:rFonts w:eastAsia="Times New Roman"/>
          <w:bCs/>
          <w:i/>
          <w:color w:val="auto"/>
          <w:sz w:val="28"/>
          <w:szCs w:val="28"/>
        </w:rPr>
        <w:t>Тематика докладов находится в фонде оценочных средств п. 10.5</w:t>
      </w:r>
    </w:p>
    <w:p w14:paraId="76361334">
      <w:pPr>
        <w:spacing w:after="0" w:line="360" w:lineRule="auto"/>
        <w:ind w:firstLine="709"/>
        <w:jc w:val="both"/>
        <w:rPr>
          <w:rFonts w:ascii="Times New Roman" w:hAnsi="Times New Roman" w:eastAsia="Times New Roman" w:cs="Times New Roman"/>
          <w:b/>
          <w:bCs/>
          <w:color w:val="auto"/>
          <w:sz w:val="28"/>
          <w:szCs w:val="28"/>
          <w:lang w:eastAsia="ru-RU"/>
        </w:rPr>
      </w:pPr>
    </w:p>
    <w:p w14:paraId="57A629D2">
      <w:pPr>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11: Международное движение капитала</w:t>
      </w:r>
    </w:p>
    <w:p w14:paraId="0E9B0BB8">
      <w:pPr>
        <w:numPr>
          <w:ilvl w:val="0"/>
          <w:numId w:val="14"/>
        </w:numPr>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Вопросы теоретического опроса и обсуждения по изученному материалу находятся в фонде оценочных средств п.10.3</w:t>
      </w:r>
    </w:p>
    <w:p w14:paraId="324F65D9">
      <w:pPr>
        <w:numPr>
          <w:ilvl w:val="0"/>
          <w:numId w:val="14"/>
        </w:numPr>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Тестовые задания находятся в фонде оценочных средств п.10.4</w:t>
      </w:r>
    </w:p>
    <w:p w14:paraId="07694836">
      <w:pPr>
        <w:pStyle w:val="40"/>
        <w:numPr>
          <w:ilvl w:val="0"/>
          <w:numId w:val="14"/>
        </w:numPr>
        <w:tabs>
          <w:tab w:val="left" w:pos="709"/>
        </w:tabs>
        <w:spacing w:line="360" w:lineRule="auto"/>
        <w:ind w:left="0" w:firstLine="709"/>
        <w:contextualSpacing w:val="0"/>
        <w:jc w:val="both"/>
        <w:rPr>
          <w:rFonts w:eastAsia="Times New Roman"/>
          <w:bCs/>
          <w:i/>
          <w:color w:val="auto"/>
          <w:sz w:val="28"/>
          <w:szCs w:val="28"/>
        </w:rPr>
      </w:pPr>
      <w:r>
        <w:rPr>
          <w:rFonts w:eastAsia="Times New Roman"/>
          <w:bCs/>
          <w:i/>
          <w:color w:val="auto"/>
          <w:sz w:val="28"/>
          <w:szCs w:val="28"/>
        </w:rPr>
        <w:t>Тематика докладов находится в фонде оценочных средств п. 10.5</w:t>
      </w:r>
    </w:p>
    <w:p w14:paraId="1E23ECC6">
      <w:pPr>
        <w:spacing w:after="0" w:line="360" w:lineRule="auto"/>
        <w:ind w:firstLine="709"/>
        <w:jc w:val="both"/>
        <w:rPr>
          <w:rFonts w:ascii="Times New Roman" w:hAnsi="Times New Roman" w:eastAsia="Times New Roman" w:cs="Times New Roman"/>
          <w:b/>
          <w:bCs/>
          <w:color w:val="auto"/>
          <w:sz w:val="28"/>
          <w:szCs w:val="28"/>
          <w:lang w:eastAsia="ru-RU"/>
        </w:rPr>
      </w:pPr>
    </w:p>
    <w:p w14:paraId="397C62D0">
      <w:pPr>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12: Иностранные инвестиции в России, их регулирование</w:t>
      </w:r>
    </w:p>
    <w:p w14:paraId="11D65212">
      <w:pPr>
        <w:numPr>
          <w:ilvl w:val="0"/>
          <w:numId w:val="15"/>
        </w:numPr>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 xml:space="preserve">Вопросы теоретического опроса и обсуждения по изученному материалу находятся в фонде оценочных средств п.10.3 </w:t>
      </w:r>
    </w:p>
    <w:p w14:paraId="3A29DCD2">
      <w:pPr>
        <w:numPr>
          <w:ilvl w:val="0"/>
          <w:numId w:val="15"/>
        </w:numPr>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Темы для написания докладов, рефератов, эссе находятся в фонде оценочных средств п.10.5</w:t>
      </w:r>
    </w:p>
    <w:p w14:paraId="59975DC6">
      <w:pPr>
        <w:spacing w:after="0" w:line="360" w:lineRule="auto"/>
        <w:ind w:firstLine="709"/>
        <w:jc w:val="both"/>
        <w:rPr>
          <w:rFonts w:ascii="Times New Roman" w:hAnsi="Times New Roman" w:eastAsia="Times New Roman" w:cs="Times New Roman"/>
          <w:b/>
          <w:bCs/>
          <w:color w:val="auto"/>
          <w:sz w:val="28"/>
          <w:szCs w:val="28"/>
          <w:lang w:eastAsia="ru-RU"/>
        </w:rPr>
      </w:pPr>
    </w:p>
    <w:p w14:paraId="466642D7">
      <w:pPr>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13: Международные валютные и кредитные отношения</w:t>
      </w:r>
    </w:p>
    <w:p w14:paraId="78A3FF16">
      <w:pPr>
        <w:numPr>
          <w:ilvl w:val="0"/>
          <w:numId w:val="16"/>
        </w:numPr>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 xml:space="preserve">Вопросы теоретического опроса и обсуждения по изученному материалу находятся в фонде оценочных средств п.10.3 </w:t>
      </w:r>
    </w:p>
    <w:p w14:paraId="2E961D6E">
      <w:pPr>
        <w:numPr>
          <w:ilvl w:val="0"/>
          <w:numId w:val="16"/>
        </w:numPr>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Темы для написания докладов, рефератов, эссе находятся в фонде оценочных средств п.10.5</w:t>
      </w:r>
    </w:p>
    <w:p w14:paraId="7B6AE4FD">
      <w:pPr>
        <w:spacing w:after="0" w:line="360" w:lineRule="auto"/>
        <w:ind w:firstLine="709"/>
        <w:jc w:val="both"/>
        <w:rPr>
          <w:rFonts w:ascii="Times New Roman" w:hAnsi="Times New Roman" w:eastAsia="Times New Roman" w:cs="Times New Roman"/>
          <w:b/>
          <w:bCs/>
          <w:color w:val="auto"/>
          <w:sz w:val="28"/>
          <w:szCs w:val="28"/>
          <w:lang w:eastAsia="ru-RU"/>
        </w:rPr>
      </w:pPr>
    </w:p>
    <w:p w14:paraId="220D843D">
      <w:pPr>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 xml:space="preserve"> ТЕМА 14: Мировой рынок рабочей силы</w:t>
      </w:r>
    </w:p>
    <w:p w14:paraId="6ADD346B">
      <w:pPr>
        <w:numPr>
          <w:ilvl w:val="0"/>
          <w:numId w:val="17"/>
        </w:numPr>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 xml:space="preserve">Вопросы теоретического опроса и обсуждения по изученному материалу находятся в фонде оценочных средств п.10.3 </w:t>
      </w:r>
    </w:p>
    <w:p w14:paraId="710988F0">
      <w:pPr>
        <w:numPr>
          <w:ilvl w:val="0"/>
          <w:numId w:val="17"/>
        </w:numPr>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Темы для написания докладов, рефератов, эссе находятся в фонде оценочных средств п.10.5</w:t>
      </w:r>
    </w:p>
    <w:p w14:paraId="05820CEC">
      <w:pPr>
        <w:spacing w:after="0" w:line="360" w:lineRule="auto"/>
        <w:ind w:firstLine="709"/>
        <w:jc w:val="both"/>
        <w:rPr>
          <w:rFonts w:ascii="Times New Roman" w:hAnsi="Times New Roman" w:eastAsia="Times New Roman" w:cs="Times New Roman"/>
          <w:b/>
          <w:bCs/>
          <w:color w:val="auto"/>
          <w:sz w:val="28"/>
          <w:szCs w:val="28"/>
          <w:lang w:eastAsia="ru-RU"/>
        </w:rPr>
      </w:pPr>
    </w:p>
    <w:p w14:paraId="2463A7F9">
      <w:pPr>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 xml:space="preserve"> ТЕМА 15: Интеграционные процессы в мировой экономике</w:t>
      </w:r>
    </w:p>
    <w:p w14:paraId="2AB35274">
      <w:pPr>
        <w:numPr>
          <w:ilvl w:val="0"/>
          <w:numId w:val="18"/>
        </w:numPr>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 xml:space="preserve">Вопросы теоретического опроса и обсуждения по изученному материалу находятся в фонде оценочных средств п.10.3 </w:t>
      </w:r>
    </w:p>
    <w:p w14:paraId="5AE53C00">
      <w:pPr>
        <w:numPr>
          <w:ilvl w:val="0"/>
          <w:numId w:val="18"/>
        </w:numPr>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Темы для написания докладов, рефератов, эссе находятся в фонде оценочных средств п.10.5</w:t>
      </w:r>
    </w:p>
    <w:p w14:paraId="506581D9">
      <w:pPr>
        <w:spacing w:after="0" w:line="360" w:lineRule="auto"/>
        <w:ind w:firstLine="709"/>
        <w:jc w:val="both"/>
        <w:rPr>
          <w:rFonts w:ascii="Times New Roman" w:hAnsi="Times New Roman" w:eastAsia="Times New Roman" w:cs="Times New Roman"/>
          <w:b/>
          <w:bCs/>
          <w:color w:val="auto"/>
          <w:sz w:val="28"/>
          <w:szCs w:val="28"/>
          <w:lang w:eastAsia="ru-RU"/>
        </w:rPr>
      </w:pPr>
    </w:p>
    <w:p w14:paraId="0B649B6C">
      <w:pPr>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 xml:space="preserve"> ТЕМА 16: Международные экономические организации и соглашения</w:t>
      </w:r>
    </w:p>
    <w:p w14:paraId="6B041D3A">
      <w:pPr>
        <w:numPr>
          <w:ilvl w:val="0"/>
          <w:numId w:val="19"/>
        </w:numPr>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 xml:space="preserve">Вопросы теоретического опроса и обсуждения по изученному материалу находятся в фонде оценочных средств п.10.3 </w:t>
      </w:r>
    </w:p>
    <w:p w14:paraId="0ED79B99">
      <w:pPr>
        <w:numPr>
          <w:ilvl w:val="0"/>
          <w:numId w:val="19"/>
        </w:numPr>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Темы для написания докладов, рефератов, эссе находятся в фонде оценочных средств п.10.5</w:t>
      </w:r>
    </w:p>
    <w:p w14:paraId="18F08D29">
      <w:pPr>
        <w:spacing w:after="0" w:line="360" w:lineRule="auto"/>
        <w:ind w:firstLine="709"/>
        <w:jc w:val="both"/>
        <w:rPr>
          <w:rFonts w:ascii="Times New Roman" w:hAnsi="Times New Roman" w:eastAsia="Times New Roman" w:cs="Times New Roman"/>
          <w:b/>
          <w:bCs/>
          <w:color w:val="auto"/>
          <w:sz w:val="28"/>
          <w:szCs w:val="28"/>
          <w:lang w:eastAsia="ru-RU"/>
        </w:rPr>
      </w:pPr>
    </w:p>
    <w:p w14:paraId="6E2189FF">
      <w:pPr>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 xml:space="preserve"> ТЕМА 17: Российская Федерация в системе современных мирохозяйственных связей</w:t>
      </w:r>
    </w:p>
    <w:p w14:paraId="36E89593">
      <w:pPr>
        <w:numPr>
          <w:ilvl w:val="0"/>
          <w:numId w:val="20"/>
        </w:numPr>
        <w:spacing w:after="0" w:line="360" w:lineRule="auto"/>
        <w:ind w:left="0"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Вопросы теоретического опроса и обсуждения по изученному материалу находятся в фонде оценочных средств п.10.3</w:t>
      </w:r>
    </w:p>
    <w:p w14:paraId="4B618333">
      <w:pPr>
        <w:numPr>
          <w:ilvl w:val="0"/>
          <w:numId w:val="20"/>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Cs/>
          <w:i/>
          <w:color w:val="auto"/>
          <w:sz w:val="28"/>
          <w:szCs w:val="28"/>
          <w:lang w:eastAsia="ru-RU"/>
        </w:rPr>
        <w:t>Тестовые задания находятся в фонде оценочных средств п.10.4</w:t>
      </w:r>
    </w:p>
    <w:p w14:paraId="568911AE">
      <w:pPr>
        <w:pStyle w:val="40"/>
        <w:numPr>
          <w:ilvl w:val="0"/>
          <w:numId w:val="20"/>
        </w:numPr>
        <w:spacing w:line="360" w:lineRule="auto"/>
        <w:ind w:left="0" w:firstLine="709"/>
        <w:contextualSpacing w:val="0"/>
        <w:jc w:val="both"/>
        <w:rPr>
          <w:rFonts w:eastAsia="Times New Roman"/>
          <w:color w:val="auto"/>
          <w:sz w:val="28"/>
          <w:szCs w:val="28"/>
        </w:rPr>
      </w:pPr>
      <w:r>
        <w:rPr>
          <w:rFonts w:eastAsia="Times New Roman"/>
          <w:color w:val="auto"/>
          <w:sz w:val="28"/>
          <w:szCs w:val="28"/>
        </w:rPr>
        <w:t>Тематика докладов находится в фонде оценочных средств п. 10.5</w:t>
      </w:r>
    </w:p>
    <w:p w14:paraId="0E522D01">
      <w:pPr>
        <w:suppressAutoHyphens/>
        <w:spacing w:after="0" w:line="360" w:lineRule="auto"/>
        <w:ind w:firstLine="709"/>
        <w:jc w:val="both"/>
        <w:rPr>
          <w:rFonts w:ascii="Times New Roman" w:hAnsi="Times New Roman" w:eastAsia="Times New Roman" w:cs="Times New Roman"/>
          <w:b/>
          <w:caps/>
          <w:color w:val="auto"/>
          <w:sz w:val="28"/>
          <w:szCs w:val="28"/>
          <w:lang w:eastAsia="ru-RU"/>
        </w:rPr>
      </w:pPr>
    </w:p>
    <w:p w14:paraId="3B0C2BEC">
      <w:pPr>
        <w:keepNext/>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5. МЕТОДИЧЕСКИЕ УКАЗАНИЯ ПО ОСВОЕНИЮ ДИСЦИПЛИНЫ</w:t>
      </w:r>
    </w:p>
    <w:p w14:paraId="01268E37">
      <w:pPr>
        <w:widowControl w:val="0"/>
        <w:tabs>
          <w:tab w:val="left" w:pos="2430"/>
        </w:tabs>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ab/>
      </w:r>
    </w:p>
    <w:p w14:paraId="1479EB77">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Студенту важно уяснить </w:t>
      </w:r>
      <w:r>
        <w:rPr>
          <w:rFonts w:ascii="Times New Roman" w:hAnsi="Times New Roman" w:eastAsia="Calibri" w:cs="Times New Roman"/>
          <w:i/>
          <w:color w:val="auto"/>
          <w:sz w:val="28"/>
          <w:szCs w:val="28"/>
          <w:lang w:eastAsia="ru-RU"/>
        </w:rPr>
        <w:t>технологию освоения</w:t>
      </w:r>
      <w:r>
        <w:rPr>
          <w:rFonts w:ascii="Times New Roman" w:hAnsi="Times New Roman" w:eastAsia="Calibri" w:cs="Times New Roman"/>
          <w:color w:val="auto"/>
          <w:sz w:val="28"/>
          <w:szCs w:val="28"/>
          <w:lang w:eastAsia="ru-RU"/>
        </w:rPr>
        <w:t xml:space="preserve">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освоение глоссария и т.д.</w:t>
      </w:r>
    </w:p>
    <w:p w14:paraId="40276CF1">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ADB482A">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3684B8B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Студент при помощи РП узнает, на формирование каких компетенций ориентирована дисциплина и чем в результате освоения дисциплины студенты смогут овладеть.</w:t>
      </w:r>
    </w:p>
    <w:p w14:paraId="49CEB492">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РП вводится в учебный процесс для решения следующих задач: </w:t>
      </w:r>
    </w:p>
    <w:p w14:paraId="55B106E9">
      <w:pPr>
        <w:widowControl w:val="0"/>
        <w:numPr>
          <w:ilvl w:val="0"/>
          <w:numId w:val="21"/>
        </w:numPr>
        <w:overflowPunct w:val="0"/>
        <w:autoSpaceDE w:val="0"/>
        <w:autoSpaceDN w:val="0"/>
        <w:adjustRightInd w:val="0"/>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освоение студентом в режиме самостоятельной работы дисциплины при участии преподавателя в качестве консультанта;</w:t>
      </w:r>
    </w:p>
    <w:p w14:paraId="1BDE33F0">
      <w:pPr>
        <w:widowControl w:val="0"/>
        <w:numPr>
          <w:ilvl w:val="0"/>
          <w:numId w:val="21"/>
        </w:numPr>
        <w:overflowPunct w:val="0"/>
        <w:autoSpaceDE w:val="0"/>
        <w:autoSpaceDN w:val="0"/>
        <w:adjustRightInd w:val="0"/>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систематизация учебной работы студента в течение семестра;</w:t>
      </w:r>
    </w:p>
    <w:p w14:paraId="72C58272">
      <w:pPr>
        <w:widowControl w:val="0"/>
        <w:numPr>
          <w:ilvl w:val="0"/>
          <w:numId w:val="21"/>
        </w:numPr>
        <w:overflowPunct w:val="0"/>
        <w:autoSpaceDE w:val="0"/>
        <w:autoSpaceDN w:val="0"/>
        <w:adjustRightInd w:val="0"/>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развитие мотивации обучения у студента;</w:t>
      </w:r>
    </w:p>
    <w:p w14:paraId="57B3C6F8">
      <w:pPr>
        <w:widowControl w:val="0"/>
        <w:numPr>
          <w:ilvl w:val="0"/>
          <w:numId w:val="21"/>
        </w:numPr>
        <w:overflowPunct w:val="0"/>
        <w:autoSpaceDE w:val="0"/>
        <w:autoSpaceDN w:val="0"/>
        <w:adjustRightInd w:val="0"/>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привитие студенту навыков совершенствования и самообразования;</w:t>
      </w:r>
    </w:p>
    <w:p w14:paraId="50EFB2EF">
      <w:pPr>
        <w:widowControl w:val="0"/>
        <w:numPr>
          <w:ilvl w:val="0"/>
          <w:numId w:val="21"/>
        </w:numPr>
        <w:tabs>
          <w:tab w:val="left" w:pos="567"/>
        </w:tabs>
        <w:overflowPunct w:val="0"/>
        <w:autoSpaceDE w:val="0"/>
        <w:autoSpaceDN w:val="0"/>
        <w:adjustRightInd w:val="0"/>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вовлечение студента в качестве активного участника в открытую креативную образовательную среду;</w:t>
      </w:r>
    </w:p>
    <w:p w14:paraId="122B15BE">
      <w:pPr>
        <w:widowControl w:val="0"/>
        <w:numPr>
          <w:ilvl w:val="0"/>
          <w:numId w:val="21"/>
        </w:numPr>
        <w:overflowPunct w:val="0"/>
        <w:autoSpaceDE w:val="0"/>
        <w:autoSpaceDN w:val="0"/>
        <w:adjustRightInd w:val="0"/>
        <w:spacing w:after="0" w:line="360" w:lineRule="auto"/>
        <w:ind w:left="0"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адаптация студента к условиям деятельности в информационном обществе.</w:t>
      </w:r>
    </w:p>
    <w:p w14:paraId="31A12E7D">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4D5B0DB8">
      <w:pPr>
        <w:tabs>
          <w:tab w:val="left" w:pos="709"/>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Одним из ведущих видов учебных занятий в вузе является лекция. </w:t>
      </w:r>
    </w:p>
    <w:p w14:paraId="4287A848">
      <w:pPr>
        <w:tabs>
          <w:tab w:val="left" w:pos="709"/>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
          <w:color w:val="auto"/>
          <w:sz w:val="28"/>
          <w:szCs w:val="28"/>
          <w:lang w:eastAsia="ru-RU"/>
        </w:rPr>
        <w:t>Лекции</w:t>
      </w:r>
      <w:r>
        <w:rPr>
          <w:rFonts w:ascii="Times New Roman" w:hAnsi="Times New Roman" w:eastAsia="Times New Roman" w:cs="Times New Roman"/>
          <w:color w:val="auto"/>
          <w:sz w:val="28"/>
          <w:szCs w:val="28"/>
          <w:lang w:eastAsia="ru-RU"/>
        </w:rPr>
        <w:t>, используемые в учебном процессе, могут быть нескольких видов: вводные, тематические, обзорные, проблемные, игровые.</w:t>
      </w:r>
    </w:p>
    <w:p w14:paraId="2389CBFF">
      <w:pPr>
        <w:tabs>
          <w:tab w:val="left" w:pos="709"/>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i/>
          <w:color w:val="auto"/>
          <w:sz w:val="28"/>
          <w:szCs w:val="28"/>
          <w:lang w:eastAsia="ru-RU"/>
        </w:rPr>
        <w:t>Вводная лекция</w:t>
      </w:r>
      <w:r>
        <w:rPr>
          <w:rFonts w:ascii="Times New Roman" w:hAnsi="Times New Roman" w:eastAsia="Times New Roman" w:cs="Times New Roman"/>
          <w:color w:val="auto"/>
          <w:sz w:val="28"/>
          <w:szCs w:val="28"/>
          <w:lang w:eastAsia="ru-RU"/>
        </w:rPr>
        <w:t xml:space="preserve"> знакомит студентов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14D956BB">
      <w:pPr>
        <w:tabs>
          <w:tab w:val="left" w:pos="709"/>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i/>
          <w:color w:val="auto"/>
          <w:sz w:val="28"/>
          <w:szCs w:val="28"/>
          <w:lang w:eastAsia="ru-RU"/>
        </w:rPr>
        <w:t>Тематические лекции</w:t>
      </w:r>
      <w:r>
        <w:rPr>
          <w:rFonts w:ascii="Times New Roman" w:hAnsi="Times New Roman" w:eastAsia="Times New Roman" w:cs="Times New Roman"/>
          <w:color w:val="auto"/>
          <w:sz w:val="28"/>
          <w:szCs w:val="28"/>
          <w:lang w:eastAsia="ru-RU"/>
        </w:rPr>
        <w:t xml:space="preserve">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7535C540">
      <w:pPr>
        <w:tabs>
          <w:tab w:val="left" w:pos="709"/>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i/>
          <w:color w:val="auto"/>
          <w:sz w:val="28"/>
          <w:szCs w:val="28"/>
          <w:lang w:eastAsia="ru-RU"/>
        </w:rPr>
        <w:t>Обзорная лекция</w:t>
      </w:r>
      <w:r>
        <w:rPr>
          <w:rFonts w:ascii="Times New Roman" w:hAnsi="Times New Roman" w:eastAsia="Times New Roman" w:cs="Times New Roman"/>
          <w:color w:val="auto"/>
          <w:sz w:val="28"/>
          <w:szCs w:val="28"/>
          <w:lang w:eastAsia="ru-RU"/>
        </w:rPr>
        <w:t xml:space="preserve">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w:t>
      </w:r>
    </w:p>
    <w:p w14:paraId="177BB733">
      <w:pPr>
        <w:tabs>
          <w:tab w:val="left" w:pos="709"/>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i/>
          <w:color w:val="auto"/>
          <w:sz w:val="28"/>
          <w:szCs w:val="28"/>
          <w:lang w:eastAsia="ru-RU"/>
        </w:rPr>
        <w:t>Проблемные лекции</w:t>
      </w:r>
      <w:r>
        <w:rPr>
          <w:rFonts w:ascii="Times New Roman" w:hAnsi="Times New Roman" w:eastAsia="Times New Roman" w:cs="Times New Roman"/>
          <w:color w:val="auto"/>
          <w:sz w:val="28"/>
          <w:szCs w:val="28"/>
          <w:lang w:eastAsia="ru-RU"/>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14:paraId="6441C95E">
      <w:pPr>
        <w:tabs>
          <w:tab w:val="left" w:pos="709"/>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i/>
          <w:color w:val="auto"/>
          <w:sz w:val="28"/>
          <w:szCs w:val="28"/>
          <w:lang w:eastAsia="ru-RU"/>
        </w:rPr>
        <w:t>Итоговая лекция</w:t>
      </w:r>
      <w:r>
        <w:rPr>
          <w:rFonts w:ascii="Times New Roman" w:hAnsi="Times New Roman" w:eastAsia="Times New Roman" w:cs="Times New Roman"/>
          <w:color w:val="auto"/>
          <w:sz w:val="28"/>
          <w:szCs w:val="28"/>
          <w:lang w:eastAsia="ru-RU"/>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w:t>
      </w:r>
    </w:p>
    <w:p w14:paraId="3DC10ECE">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w:t>
      </w:r>
    </w:p>
    <w:p w14:paraId="3749436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4704FE64">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Ещё одной из форм аудиторной работы являются </w:t>
      </w:r>
      <w:r>
        <w:rPr>
          <w:rFonts w:ascii="Times New Roman" w:hAnsi="Times New Roman" w:eastAsia="Calibri" w:cs="Times New Roman"/>
          <w:b/>
          <w:color w:val="auto"/>
          <w:sz w:val="28"/>
          <w:szCs w:val="28"/>
          <w:lang w:eastAsia="ru-RU"/>
        </w:rPr>
        <w:t>практические занятия</w:t>
      </w:r>
      <w:r>
        <w:rPr>
          <w:rFonts w:ascii="Times New Roman" w:hAnsi="Times New Roman" w:eastAsia="Calibri" w:cs="Times New Roman"/>
          <w:color w:val="auto"/>
          <w:sz w:val="28"/>
          <w:szCs w:val="28"/>
          <w:lang w:eastAsia="ru-RU"/>
        </w:rPr>
        <w:t xml:space="preserve">. Практические занятия являются одной формой учебного процесса. </w:t>
      </w:r>
    </w:p>
    <w:p w14:paraId="4683D3DB">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4FCFE277">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докладов, рефератов, работа в малых группах, решение задач и проведение деловых игр и т.д.</w:t>
      </w:r>
    </w:p>
    <w:p w14:paraId="24E78F62">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19EF976A">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0243166F">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4B79358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58EC24F4">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5D8544BB">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083C6CAD">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35FCC523">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55A38A91">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00D8F254">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При необходимости преподаватель задает вопросы докладчику, либо студентам.</w:t>
      </w:r>
    </w:p>
    <w:p w14:paraId="79ED6D7A">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6D57D2D2">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4182463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В разделе,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отражающем структуру и содержание теоретической части курса рабочей программы студенты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3866930B">
      <w:pPr>
        <w:tabs>
          <w:tab w:val="left" w:pos="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14:paraId="3CA2497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Удельный вес занятий, проводимых в активных и интерактивных формах, определяется главной целью ООП. Объем часов, отводимых на интерактивные формы обучения, предусмотрен учебным планом и отражен в тематическом плане рабочей программы дисциплины.</w:t>
      </w:r>
    </w:p>
    <w:p w14:paraId="60E497AF">
      <w:pPr>
        <w:tabs>
          <w:tab w:val="left" w:pos="709"/>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6AB5F5AE">
      <w:pPr>
        <w:tabs>
          <w:tab w:val="left" w:pos="709"/>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К числу используемых при освоении дисциплины относятся: решение задач, круглые столы, портфолио, проблемные лекции, решение задач, проблемные ситуации, кейс-задачи, деловые игры, ролевые игры.</w:t>
      </w:r>
    </w:p>
    <w:p w14:paraId="527167E9">
      <w:pPr>
        <w:tabs>
          <w:tab w:val="left" w:pos="0"/>
        </w:tabs>
        <w:spacing w:after="0" w:line="360" w:lineRule="auto"/>
        <w:ind w:firstLine="709"/>
        <w:jc w:val="both"/>
        <w:rPr>
          <w:rFonts w:ascii="Times New Roman" w:hAnsi="Times New Roman" w:eastAsia="Times New Roman" w:cs="Times New Roman"/>
          <w:b/>
          <w:i/>
          <w:color w:val="auto"/>
          <w:sz w:val="28"/>
          <w:szCs w:val="28"/>
        </w:rPr>
      </w:pPr>
    </w:p>
    <w:p w14:paraId="19AEB6F0">
      <w:pPr>
        <w:tabs>
          <w:tab w:val="left" w:pos="0"/>
        </w:tabs>
        <w:spacing w:after="0" w:line="360" w:lineRule="auto"/>
        <w:ind w:firstLine="709"/>
        <w:jc w:val="both"/>
        <w:rPr>
          <w:rFonts w:ascii="Times New Roman" w:hAnsi="Times New Roman" w:eastAsia="Times New Roman" w:cs="Times New Roman"/>
          <w:b/>
          <w:i/>
          <w:color w:val="auto"/>
          <w:sz w:val="28"/>
          <w:szCs w:val="28"/>
        </w:rPr>
      </w:pPr>
      <w:r>
        <w:rPr>
          <w:rFonts w:ascii="Times New Roman" w:hAnsi="Times New Roman" w:eastAsia="Times New Roman" w:cs="Times New Roman"/>
          <w:b/>
          <w:i/>
          <w:color w:val="auto"/>
          <w:sz w:val="28"/>
          <w:szCs w:val="28"/>
        </w:rPr>
        <w:t>Методические рекомендации по написанию реферата:</w:t>
      </w:r>
    </w:p>
    <w:p w14:paraId="0058C750">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xml:space="preserve">Реферат по данному курс подготавливается студентами самостоятельно, должен носить творческий характер, по своему содержанию и оформлению быть приближенным к научному исследованию. Его подготовка и защита являются одной из форм закрепления и контроля знаний, поучаемых студентами в процессе самостоятельной работы. </w:t>
      </w:r>
    </w:p>
    <w:p w14:paraId="695FA5F0">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xml:space="preserve">При подготовке реферата студенту предварительно следует подобрать различные литературные, периодические, нормативные и другие материалы, систематизируя и обобщая при этом нужную информацию по теме. </w:t>
      </w:r>
    </w:p>
    <w:p w14:paraId="35394109">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Общие требования к рефератам:</w:t>
      </w:r>
    </w:p>
    <w:p w14:paraId="4B9612EC">
      <w:pPr>
        <w:widowControl w:val="0"/>
        <w:numPr>
          <w:ilvl w:val="0"/>
          <w:numId w:val="22"/>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логическая последовательность и четкость изложения материала;</w:t>
      </w:r>
    </w:p>
    <w:p w14:paraId="26EF7762">
      <w:pPr>
        <w:widowControl w:val="0"/>
        <w:numPr>
          <w:ilvl w:val="0"/>
          <w:numId w:val="22"/>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краткость и точность формулировок, исключающих возможность неоднозначного толкования;</w:t>
      </w:r>
    </w:p>
    <w:p w14:paraId="2D8A6B2E">
      <w:pPr>
        <w:widowControl w:val="0"/>
        <w:numPr>
          <w:ilvl w:val="0"/>
          <w:numId w:val="22"/>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убедительность аргументации;</w:t>
      </w:r>
    </w:p>
    <w:p w14:paraId="61785290">
      <w:pPr>
        <w:widowControl w:val="0"/>
        <w:numPr>
          <w:ilvl w:val="0"/>
          <w:numId w:val="22"/>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конкретность изложения материала и результатов работы;</w:t>
      </w:r>
    </w:p>
    <w:p w14:paraId="1BEB3A2C">
      <w:pPr>
        <w:widowControl w:val="0"/>
        <w:numPr>
          <w:ilvl w:val="0"/>
          <w:numId w:val="22"/>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информационная выразительность;</w:t>
      </w:r>
    </w:p>
    <w:p w14:paraId="61D92156">
      <w:pPr>
        <w:widowControl w:val="0"/>
        <w:numPr>
          <w:ilvl w:val="0"/>
          <w:numId w:val="22"/>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достоверность;</w:t>
      </w:r>
    </w:p>
    <w:p w14:paraId="06CCBBB0">
      <w:pPr>
        <w:widowControl w:val="0"/>
        <w:numPr>
          <w:ilvl w:val="0"/>
          <w:numId w:val="22"/>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достаточность и обоснованность выводов.</w:t>
      </w:r>
    </w:p>
    <w:p w14:paraId="434A121F">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ab/>
      </w:r>
      <w:r>
        <w:rPr>
          <w:rFonts w:ascii="Times New Roman" w:hAnsi="Times New Roman" w:eastAsia="Times New Roman" w:cs="Times New Roman"/>
          <w:b/>
          <w:color w:val="auto"/>
          <w:sz w:val="28"/>
          <w:szCs w:val="28"/>
        </w:rPr>
        <w:t>Структура и оформление:</w:t>
      </w:r>
    </w:p>
    <w:p w14:paraId="21BAD38C">
      <w:pPr>
        <w:widowControl w:val="0"/>
        <w:numPr>
          <w:ilvl w:val="0"/>
          <w:numId w:val="23"/>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титульный лист;</w:t>
      </w:r>
    </w:p>
    <w:p w14:paraId="0D995C5A">
      <w:pPr>
        <w:widowControl w:val="0"/>
        <w:numPr>
          <w:ilvl w:val="0"/>
          <w:numId w:val="23"/>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содержание;</w:t>
      </w:r>
    </w:p>
    <w:p w14:paraId="05E46D88">
      <w:pPr>
        <w:widowControl w:val="0"/>
        <w:numPr>
          <w:ilvl w:val="0"/>
          <w:numId w:val="23"/>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введение;</w:t>
      </w:r>
    </w:p>
    <w:p w14:paraId="66A4A3BA">
      <w:pPr>
        <w:widowControl w:val="0"/>
        <w:numPr>
          <w:ilvl w:val="0"/>
          <w:numId w:val="23"/>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основная часть;</w:t>
      </w:r>
    </w:p>
    <w:p w14:paraId="28B0456C">
      <w:pPr>
        <w:widowControl w:val="0"/>
        <w:numPr>
          <w:ilvl w:val="0"/>
          <w:numId w:val="23"/>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заключение;</w:t>
      </w:r>
    </w:p>
    <w:p w14:paraId="363077E0">
      <w:pPr>
        <w:widowControl w:val="0"/>
        <w:numPr>
          <w:ilvl w:val="0"/>
          <w:numId w:val="23"/>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приложения;</w:t>
      </w:r>
    </w:p>
    <w:p w14:paraId="4D1D0925">
      <w:pPr>
        <w:widowControl w:val="0"/>
        <w:numPr>
          <w:ilvl w:val="0"/>
          <w:numId w:val="23"/>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список использованных источников.</w:t>
      </w:r>
    </w:p>
    <w:p w14:paraId="2DEA025B">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xml:space="preserve">Титульный лист является первой страницей реферата и оформляется по установленным стандартам. </w:t>
      </w:r>
    </w:p>
    <w:p w14:paraId="358F6304">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xml:space="preserve">Содержание должно включать перечень всех имеющихся в тексте реферата наименований глав, разделов, подразделов и пунктов соответствующими номерами. </w:t>
      </w:r>
    </w:p>
    <w:p w14:paraId="06541A9D">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Введение должно содержать материалы по обоснованию актуальности избранной темы. Наряду с этим в нем должны быть четко и кратко определены, обоснованы и сформулированы цели и задачи реферата. Объем введение, как правило, не должен превышать двух страниц.</w:t>
      </w:r>
    </w:p>
    <w:p w14:paraId="4DCC13D7">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xml:space="preserve">Основная часть реферата должна содержать необходимые материалы для достижения поставленной целей и задач, решаемых в процессе выполнения работы. </w:t>
      </w:r>
    </w:p>
    <w:p w14:paraId="5C7F514B">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В общем плане глав основной части типового реферата может быть примерно следующим:</w:t>
      </w:r>
    </w:p>
    <w:p w14:paraId="3335A179">
      <w:pPr>
        <w:widowControl w:val="0"/>
        <w:numPr>
          <w:ilvl w:val="0"/>
          <w:numId w:val="24"/>
        </w:numPr>
        <w:tabs>
          <w:tab w:val="left" w:pos="0"/>
          <w:tab w:val="clear" w:pos="360"/>
        </w:tabs>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Теоретический раздел, раскрывающий на основе обобщения материалов из различных источников сущность и тенденции развития теории исследуемого вопроса темы, методов и методик его исследования.</w:t>
      </w:r>
    </w:p>
    <w:p w14:paraId="19570FD7">
      <w:pPr>
        <w:widowControl w:val="0"/>
        <w:numPr>
          <w:ilvl w:val="0"/>
          <w:numId w:val="24"/>
        </w:numPr>
        <w:tabs>
          <w:tab w:val="left" w:pos="0"/>
          <w:tab w:val="clear" w:pos="360"/>
        </w:tabs>
        <w:autoSpaceDE w:val="0"/>
        <w:autoSpaceDN w:val="0"/>
        <w:adjustRightInd w:val="0"/>
        <w:spacing w:after="0" w:line="360" w:lineRule="auto"/>
        <w:ind w:left="0"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Аналитический раздел, содержащий критический анализ возможных методов исследования предмета и объекта темы реферата и устанавливающих их недостатки, ограничения в применении, потенциальные достоинства, перспективные возможные области практического использования. При этом следует осуществить выбор, обосновать и раскрыть особенности тех методов и методик исследования, которые необходимо использовать для достижения целей и решения задач реферата.</w:t>
      </w:r>
    </w:p>
    <w:p w14:paraId="6CA90917">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Каждый из перечисленных выше разделов должен иметь конкретное наименование, привязанное к теме реферата. Объем основной части должен составлять примерно 14-25 страниц.</w:t>
      </w:r>
    </w:p>
    <w:p w14:paraId="28888EDD">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Заключение должно содержать краткие выводы по результатам всей работы. Объем не более двух страниц.</w:t>
      </w:r>
    </w:p>
    <w:p w14:paraId="2ACC4138">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xml:space="preserve">Приложения могут включать вспомогательные материалы, которые были необходимы для обоснования каких-либо решений и предложений (например, действующие методики, инструкции, положения, копии документов и т.п.). Каждое приложение следует размещать с новой страницы с указанием с правого верхнего угла слова «ПРИЛОЖЕНИЕ». Любое приложение должно иметь свой содержательный заголовок. Все приложения нумеруются (например, «ПРИЛОЖЕНИЕ 1» и т.д.). </w:t>
      </w:r>
    </w:p>
    <w:p w14:paraId="51F5EA89">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 xml:space="preserve">Список использованной литературы включает перечень литературы, инструкций, статей из журналов, стандартов и т.п., использованных при подготовке реферата. Источники целесообразно располагать в алфавитном порядке. Сведения о них необходимо давать в соответствии с требованиями, предъявляемыми к описанию произведений печати в библиографических и информационных изданиях. </w:t>
      </w:r>
    </w:p>
    <w:p w14:paraId="298FC614">
      <w:pPr>
        <w:spacing w:after="0" w:line="360" w:lineRule="auto"/>
        <w:ind w:firstLine="709"/>
        <w:jc w:val="both"/>
        <w:rPr>
          <w:rFonts w:ascii="Times New Roman" w:hAnsi="Times New Roman" w:eastAsia="Calibri" w:cs="Times New Roman"/>
          <w:b/>
          <w:i/>
          <w:color w:val="auto"/>
          <w:sz w:val="28"/>
          <w:szCs w:val="28"/>
        </w:rPr>
      </w:pPr>
    </w:p>
    <w:p w14:paraId="122CB3EF">
      <w:pPr>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Доклад и требования к оформлению докладов:</w:t>
      </w:r>
    </w:p>
    <w:p w14:paraId="60837E52">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14:paraId="42FC2111">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14:paraId="7FD89529">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Необходимо соблюдать регламент, оговоренный при получении задания. </w:t>
      </w:r>
    </w:p>
    <w:p w14:paraId="6F575247">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Работа студента над докладом включает отработку навыков ораторства и умения организовать и проводить диспут.</w:t>
      </w:r>
    </w:p>
    <w:p w14:paraId="053AD1C7">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14:paraId="05A21A0A">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Студент в ходе работы по презентации доклада, отрабатывает умение самостоятельно обобщить материал и сделать выводы в заключении.</w:t>
      </w:r>
    </w:p>
    <w:p w14:paraId="27556C9D">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14:paraId="4A41208E">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Вступление помогает обеспечить успех выступления по любой тематике. Вступление должно содержать:</w:t>
      </w:r>
    </w:p>
    <w:p w14:paraId="44EC43F7">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название доклада;</w:t>
      </w:r>
    </w:p>
    <w:p w14:paraId="46142C2A">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сообщение основной идеи;</w:t>
      </w:r>
    </w:p>
    <w:p w14:paraId="22932340">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современную оценку предмета изложения;</w:t>
      </w:r>
    </w:p>
    <w:p w14:paraId="208E0C25">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краткое перечисление рассматриваемых вопросов;</w:t>
      </w:r>
    </w:p>
    <w:p w14:paraId="115A8EF2">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живую интересную форму изложения;</w:t>
      </w:r>
    </w:p>
    <w:p w14:paraId="1846CEB7">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акцентирование оригинальности подхода.</w:t>
      </w:r>
    </w:p>
    <w:p w14:paraId="5C9A5B8D">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14:paraId="39EB868D">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 Заключение - это ясное четкое обобщение и краткие выводы, которых всегда ждут слушатели.</w:t>
      </w:r>
    </w:p>
    <w:p w14:paraId="0FBB538B">
      <w:pPr>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p>
    <w:p w14:paraId="47915DFC">
      <w:pPr>
        <w:autoSpaceDE w:val="0"/>
        <w:autoSpaceDN w:val="0"/>
        <w:adjustRightInd w:val="0"/>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Методические рекомендации для подготовки презентаций:</w:t>
      </w:r>
    </w:p>
    <w:p w14:paraId="7AC693FE">
      <w:pPr>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 xml:space="preserve">Общие требования к презентации: </w:t>
      </w:r>
    </w:p>
    <w:p w14:paraId="6E758D1C">
      <w:pPr>
        <w:tabs>
          <w:tab w:val="left" w:pos="284"/>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 xml:space="preserve">презентация не должна быть меньше 10 слайдов; </w:t>
      </w:r>
    </w:p>
    <w:p w14:paraId="495227BA">
      <w:pPr>
        <w:tabs>
          <w:tab w:val="left" w:pos="284"/>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первый лист – это титульный лист, на котором обязательно должны быть представлены: название проекта; фамилия, имя, отчество автора;</w:t>
      </w:r>
    </w:p>
    <w:p w14:paraId="6AFD3FA8">
      <w:pPr>
        <w:tabs>
          <w:tab w:val="left" w:pos="284"/>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65124C11">
      <w:pPr>
        <w:tabs>
          <w:tab w:val="left" w:pos="284"/>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 xml:space="preserve">дизайн-эргономические требования: сочетаемость цветов, ограниченное количество объектов на слайде, цвет текста; </w:t>
      </w:r>
    </w:p>
    <w:p w14:paraId="476E99B0">
      <w:pPr>
        <w:tabs>
          <w:tab w:val="left" w:pos="284"/>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w:t>
      </w:r>
      <w:r>
        <w:rPr>
          <w:rFonts w:ascii="Times New Roman" w:hAnsi="Times New Roman" w:eastAsia="Calibri" w:cs="Times New Roman"/>
          <w:color w:val="auto"/>
          <w:sz w:val="28"/>
          <w:szCs w:val="28"/>
        </w:rPr>
        <w:tab/>
      </w:r>
      <w:r>
        <w:rPr>
          <w:rFonts w:ascii="Times New Roman" w:hAnsi="Times New Roman" w:eastAsia="Calibri" w:cs="Times New Roman"/>
          <w:color w:val="auto"/>
          <w:sz w:val="28"/>
          <w:szCs w:val="28"/>
        </w:rPr>
        <w:t>последними слайдами презентации должны быть глоссарий и список литературы.</w:t>
      </w:r>
    </w:p>
    <w:p w14:paraId="643BBE12">
      <w:pPr>
        <w:spacing w:after="0" w:line="360" w:lineRule="auto"/>
        <w:ind w:firstLine="709"/>
        <w:jc w:val="both"/>
        <w:rPr>
          <w:rFonts w:ascii="Times New Roman" w:hAnsi="Times New Roman" w:eastAsia="Times New Roman" w:cs="Times New Roman"/>
          <w:b/>
          <w:i/>
          <w:color w:val="auto"/>
          <w:sz w:val="28"/>
          <w:szCs w:val="28"/>
          <w:lang w:eastAsia="ru-RU"/>
        </w:rPr>
      </w:pPr>
    </w:p>
    <w:p w14:paraId="374DD55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
          <w:i/>
          <w:color w:val="auto"/>
          <w:sz w:val="28"/>
          <w:szCs w:val="28"/>
          <w:lang w:eastAsia="ru-RU"/>
        </w:rPr>
        <w:t>Методические рекомендации для написания курсовой работы</w:t>
      </w:r>
      <w:r>
        <w:rPr>
          <w:rFonts w:ascii="Times New Roman" w:hAnsi="Times New Roman" w:eastAsia="Times New Roman" w:cs="Times New Roman"/>
          <w:b/>
          <w:color w:val="auto"/>
          <w:sz w:val="28"/>
          <w:szCs w:val="28"/>
          <w:lang w:eastAsia="ru-RU"/>
        </w:rPr>
        <w:t>:</w:t>
      </w:r>
    </w:p>
    <w:p w14:paraId="496AD3B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Методические рекомендации для написания курсовой работы устанавливаются локальным нормативным актом, регламентирующим выполнение курсовых работ в ДВФ ВАВТ. Данные можно взять в деканате «Экономика и управления»; библиотеке; сайте вуза.</w:t>
      </w:r>
    </w:p>
    <w:p w14:paraId="0E3F1982">
      <w:pPr>
        <w:tabs>
          <w:tab w:val="left" w:pos="284"/>
        </w:tabs>
        <w:autoSpaceDE w:val="0"/>
        <w:autoSpaceDN w:val="0"/>
        <w:adjustRightInd w:val="0"/>
        <w:spacing w:after="0" w:line="360" w:lineRule="auto"/>
        <w:ind w:firstLine="709"/>
        <w:jc w:val="both"/>
        <w:rPr>
          <w:rFonts w:ascii="Times New Roman" w:hAnsi="Times New Roman" w:eastAsia="Calibri" w:cs="Times New Roman"/>
          <w:color w:val="auto"/>
          <w:sz w:val="28"/>
          <w:szCs w:val="28"/>
        </w:rPr>
      </w:pPr>
    </w:p>
    <w:p w14:paraId="72558EEB">
      <w:pPr>
        <w:tabs>
          <w:tab w:val="left" w:pos="0"/>
        </w:tab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6. УЧЕБНО-МЕТОДИЧЕСКОЕ ОБЕСПЕЧЕНИЕ САМОСТОЯТЕЛЬНОЙ РАБОТЫ ОБУЧАЮЩИХСЯ</w:t>
      </w:r>
    </w:p>
    <w:p w14:paraId="480C9EC8">
      <w:pPr>
        <w:tabs>
          <w:tab w:val="left" w:pos="709"/>
        </w:tabs>
        <w:spacing w:after="0" w:line="360" w:lineRule="auto"/>
        <w:ind w:firstLine="709"/>
        <w:jc w:val="both"/>
        <w:rPr>
          <w:rFonts w:ascii="Times New Roman" w:hAnsi="Times New Roman" w:eastAsia="Times New Roman" w:cs="Times New Roman"/>
          <w:b/>
          <w:color w:val="auto"/>
          <w:sz w:val="28"/>
          <w:szCs w:val="28"/>
          <w:lang w:eastAsia="ru-RU"/>
        </w:rPr>
      </w:pPr>
    </w:p>
    <w:p w14:paraId="6195AE00">
      <w:pPr>
        <w:tabs>
          <w:tab w:val="left" w:pos="0"/>
        </w:tabs>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Calibri" w:cs="Times New Roman"/>
          <w:color w:val="auto"/>
          <w:sz w:val="28"/>
          <w:szCs w:val="28"/>
          <w:lang w:eastAsia="ru-RU"/>
        </w:rPr>
        <w:t>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w:t>
      </w:r>
    </w:p>
    <w:p w14:paraId="2015BFC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Calibri" w:cs="Times New Roman"/>
          <w:color w:val="auto"/>
          <w:sz w:val="28"/>
          <w:szCs w:val="28"/>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14:paraId="4E989467">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4CD94FD0">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В целях наиболее эффективного распределения нагрузки при изучении дисциплины </w:t>
      </w:r>
      <w:r>
        <w:rPr>
          <w:rFonts w:ascii="Times New Roman" w:hAnsi="Times New Roman" w:eastAsia="Times New Roman" w:cs="Times New Roman"/>
          <w:color w:val="auto"/>
          <w:sz w:val="28"/>
          <w:szCs w:val="28"/>
          <w:lang w:eastAsia="ru-RU"/>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7F7D4B52">
      <w:pPr>
        <w:widowControl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Общая трудоемкость самостоятельной работы составляет:</w:t>
      </w:r>
    </w:p>
    <w:p w14:paraId="55CE1B51">
      <w:pPr>
        <w:pStyle w:val="40"/>
        <w:widowControl w:val="0"/>
        <w:numPr>
          <w:ilvl w:val="0"/>
          <w:numId w:val="25"/>
        </w:numPr>
        <w:overflowPunct w:val="0"/>
        <w:autoSpaceDE w:val="0"/>
        <w:autoSpaceDN w:val="0"/>
        <w:adjustRightInd w:val="0"/>
        <w:spacing w:line="360" w:lineRule="auto"/>
        <w:ind w:left="0" w:firstLine="709"/>
        <w:jc w:val="both"/>
        <w:rPr>
          <w:rFonts w:eastAsia="Times New Roman"/>
          <w:color w:val="auto"/>
          <w:sz w:val="28"/>
          <w:szCs w:val="28"/>
        </w:rPr>
      </w:pPr>
      <w:r>
        <w:rPr>
          <w:rFonts w:eastAsia="Times New Roman"/>
          <w:color w:val="auto"/>
          <w:sz w:val="28"/>
          <w:szCs w:val="28"/>
        </w:rPr>
        <w:t xml:space="preserve">для очной формы обучения - 72 часа; </w:t>
      </w:r>
    </w:p>
    <w:p w14:paraId="6A62A216">
      <w:pPr>
        <w:spacing w:after="0" w:line="360" w:lineRule="auto"/>
        <w:ind w:firstLine="709"/>
        <w:jc w:val="right"/>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Таблица </w:t>
      </w:r>
      <w:r>
        <w:rPr>
          <w:rFonts w:hint="default" w:ascii="Times New Roman" w:hAnsi="Times New Roman" w:eastAsia="Times New Roman" w:cs="Times New Roman"/>
          <w:color w:val="auto"/>
          <w:sz w:val="28"/>
          <w:szCs w:val="28"/>
          <w:lang w:val="en-US" w:eastAsia="ru-RU"/>
        </w:rPr>
        <w:t>3</w:t>
      </w:r>
    </w:p>
    <w:p w14:paraId="73D30011">
      <w:pPr>
        <w:spacing w:after="0" w:line="36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План-график выполнения самостоятельной работы</w:t>
      </w:r>
    </w:p>
    <w:p w14:paraId="7729AF70">
      <w:pPr>
        <w:spacing w:after="0" w:line="36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olor w:val="auto"/>
          <w:sz w:val="28"/>
          <w:szCs w:val="28"/>
          <w:lang w:eastAsia="ru-RU"/>
        </w:rPr>
        <w:t>для студентов очной формы обучения</w:t>
      </w:r>
    </w:p>
    <w:tbl>
      <w:tblPr>
        <w:tblStyle w:val="7"/>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4"/>
        <w:gridCol w:w="5073"/>
        <w:gridCol w:w="1000"/>
        <w:gridCol w:w="2078"/>
        <w:gridCol w:w="1234"/>
      </w:tblGrid>
      <w:tr w14:paraId="143AC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0" w:type="auto"/>
            <w:vMerge w:val="restart"/>
            <w:vAlign w:val="center"/>
          </w:tcPr>
          <w:p w14:paraId="2D699A2F">
            <w:pPr>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w:t>
            </w:r>
          </w:p>
          <w:p w14:paraId="0DC8D654">
            <w:pPr>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п/п</w:t>
            </w:r>
          </w:p>
        </w:tc>
        <w:tc>
          <w:tcPr>
            <w:tcW w:w="0" w:type="auto"/>
            <w:vMerge w:val="restart"/>
            <w:vAlign w:val="center"/>
          </w:tcPr>
          <w:p w14:paraId="3048EE35">
            <w:pPr>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Учебно-образовательные модули дисциплины</w:t>
            </w:r>
          </w:p>
        </w:tc>
        <w:tc>
          <w:tcPr>
            <w:tcW w:w="0" w:type="auto"/>
            <w:vMerge w:val="restart"/>
            <w:vAlign w:val="center"/>
          </w:tcPr>
          <w:p w14:paraId="276A4438">
            <w:pPr>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Трудо-емкость</w:t>
            </w:r>
          </w:p>
          <w:p w14:paraId="73F790DE">
            <w:pPr>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СРС,</w:t>
            </w:r>
          </w:p>
          <w:p w14:paraId="66438952">
            <w:pPr>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часы</w:t>
            </w:r>
          </w:p>
        </w:tc>
        <w:tc>
          <w:tcPr>
            <w:tcW w:w="0" w:type="auto"/>
            <w:vMerge w:val="restart"/>
            <w:vAlign w:val="center"/>
          </w:tcPr>
          <w:p w14:paraId="747279A8">
            <w:pPr>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Виды самостоятельной работы студентов</w:t>
            </w:r>
          </w:p>
        </w:tc>
        <w:tc>
          <w:tcPr>
            <w:tcW w:w="0" w:type="auto"/>
            <w:vAlign w:val="center"/>
          </w:tcPr>
          <w:p w14:paraId="43AB82DF">
            <w:pPr>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Часы для</w:t>
            </w:r>
          </w:p>
        </w:tc>
      </w:tr>
      <w:tr w14:paraId="5CBE8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 w:hRule="atLeast"/>
        </w:trPr>
        <w:tc>
          <w:tcPr>
            <w:tcW w:w="0" w:type="auto"/>
            <w:vMerge w:val="continue"/>
            <w:vAlign w:val="center"/>
          </w:tcPr>
          <w:p w14:paraId="68CABFE9">
            <w:pPr>
              <w:spacing w:after="0" w:line="240" w:lineRule="auto"/>
              <w:jc w:val="center"/>
              <w:rPr>
                <w:rFonts w:ascii="Times New Roman" w:hAnsi="Times New Roman" w:eastAsia="Times New Roman" w:cs="Times New Roman"/>
                <w:b/>
                <w:color w:val="auto"/>
                <w:sz w:val="18"/>
                <w:szCs w:val="18"/>
                <w:lang w:eastAsia="ru-RU"/>
              </w:rPr>
            </w:pPr>
          </w:p>
        </w:tc>
        <w:tc>
          <w:tcPr>
            <w:tcW w:w="0" w:type="auto"/>
            <w:vMerge w:val="continue"/>
            <w:vAlign w:val="center"/>
          </w:tcPr>
          <w:p w14:paraId="47C2C7DB">
            <w:pPr>
              <w:spacing w:after="0" w:line="240" w:lineRule="auto"/>
              <w:jc w:val="center"/>
              <w:rPr>
                <w:rFonts w:ascii="Times New Roman" w:hAnsi="Times New Roman" w:eastAsia="Times New Roman" w:cs="Times New Roman"/>
                <w:b/>
                <w:color w:val="auto"/>
                <w:sz w:val="18"/>
                <w:szCs w:val="18"/>
                <w:lang w:eastAsia="ru-RU"/>
              </w:rPr>
            </w:pPr>
          </w:p>
        </w:tc>
        <w:tc>
          <w:tcPr>
            <w:tcW w:w="0" w:type="auto"/>
            <w:vMerge w:val="continue"/>
            <w:vAlign w:val="center"/>
          </w:tcPr>
          <w:p w14:paraId="49649C2B">
            <w:pPr>
              <w:spacing w:after="0" w:line="240" w:lineRule="auto"/>
              <w:jc w:val="center"/>
              <w:rPr>
                <w:rFonts w:ascii="Times New Roman" w:hAnsi="Times New Roman" w:eastAsia="Times New Roman" w:cs="Times New Roman"/>
                <w:b/>
                <w:color w:val="auto"/>
                <w:sz w:val="18"/>
                <w:szCs w:val="18"/>
                <w:lang w:eastAsia="ru-RU"/>
              </w:rPr>
            </w:pPr>
          </w:p>
        </w:tc>
        <w:tc>
          <w:tcPr>
            <w:tcW w:w="0" w:type="auto"/>
            <w:vMerge w:val="continue"/>
            <w:vAlign w:val="center"/>
          </w:tcPr>
          <w:p w14:paraId="37A941DE">
            <w:pPr>
              <w:spacing w:after="0" w:line="240" w:lineRule="auto"/>
              <w:jc w:val="center"/>
              <w:rPr>
                <w:rFonts w:ascii="Times New Roman" w:hAnsi="Times New Roman" w:eastAsia="Times New Roman" w:cs="Times New Roman"/>
                <w:b/>
                <w:color w:val="auto"/>
                <w:sz w:val="18"/>
                <w:szCs w:val="18"/>
                <w:lang w:eastAsia="ru-RU"/>
              </w:rPr>
            </w:pPr>
          </w:p>
        </w:tc>
        <w:tc>
          <w:tcPr>
            <w:tcW w:w="0" w:type="auto"/>
            <w:vAlign w:val="center"/>
          </w:tcPr>
          <w:p w14:paraId="559A5683">
            <w:pPr>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очной формы обучения</w:t>
            </w:r>
          </w:p>
        </w:tc>
      </w:tr>
      <w:tr w14:paraId="2E08B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0" w:type="auto"/>
            <w:vMerge w:val="restart"/>
          </w:tcPr>
          <w:p w14:paraId="0458645B">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c>
          <w:tcPr>
            <w:tcW w:w="0" w:type="auto"/>
            <w:vMerge w:val="restart"/>
          </w:tcPr>
          <w:p w14:paraId="3B0A60B1">
            <w:pPr>
              <w:spacing w:after="0" w:line="240" w:lineRule="auto"/>
              <w:rPr>
                <w:rFonts w:ascii="Times New Roman" w:hAnsi="Times New Roman" w:cs="Times New Roman"/>
                <w:color w:val="auto"/>
                <w:sz w:val="18"/>
                <w:szCs w:val="18"/>
              </w:rPr>
            </w:pPr>
            <w:r>
              <w:rPr>
                <w:rFonts w:ascii="Times New Roman" w:hAnsi="Times New Roman" w:cs="Times New Roman"/>
                <w:color w:val="auto"/>
                <w:sz w:val="18"/>
                <w:szCs w:val="18"/>
              </w:rPr>
              <w:t xml:space="preserve">ТЕМА 1: </w:t>
            </w:r>
            <w:r>
              <w:rPr>
                <w:rFonts w:ascii="Times New Roman" w:hAnsi="Times New Roman" w:cs="Times New Roman"/>
                <w:bCs/>
                <w:iCs/>
                <w:color w:val="auto"/>
                <w:sz w:val="18"/>
                <w:szCs w:val="18"/>
              </w:rPr>
              <w:t>Понятие мирового хозяйства. Общая характеристика мирового хозяйства. Теории мировой экономики</w:t>
            </w:r>
          </w:p>
          <w:p w14:paraId="29BABC04">
            <w:pPr>
              <w:spacing w:after="0" w:line="240" w:lineRule="auto"/>
              <w:rPr>
                <w:rFonts w:ascii="Times New Roman" w:hAnsi="Times New Roman" w:cs="Times New Roman"/>
                <w:color w:val="auto"/>
                <w:sz w:val="18"/>
                <w:szCs w:val="18"/>
              </w:rPr>
            </w:pPr>
          </w:p>
        </w:tc>
        <w:tc>
          <w:tcPr>
            <w:tcW w:w="0" w:type="auto"/>
            <w:vMerge w:val="restart"/>
          </w:tcPr>
          <w:p w14:paraId="78A985FF">
            <w:pPr>
              <w:spacing w:after="0" w:line="240" w:lineRule="auto"/>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4</w:t>
            </w:r>
          </w:p>
        </w:tc>
        <w:tc>
          <w:tcPr>
            <w:tcW w:w="0" w:type="auto"/>
          </w:tcPr>
          <w:p w14:paraId="29AB1D8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0" w:type="auto"/>
            <w:vAlign w:val="center"/>
          </w:tcPr>
          <w:p w14:paraId="56B38D3B">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r>
      <w:tr w14:paraId="47C61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0" w:type="auto"/>
            <w:vMerge w:val="continue"/>
          </w:tcPr>
          <w:p w14:paraId="30AEF2F1">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1FDAC910">
            <w:pPr>
              <w:spacing w:after="0" w:line="240" w:lineRule="auto"/>
              <w:rPr>
                <w:rFonts w:ascii="Times New Roman" w:hAnsi="Times New Roman" w:eastAsia="Times New Roman" w:cs="Times New Roman"/>
                <w:b/>
                <w:color w:val="auto"/>
                <w:sz w:val="18"/>
                <w:szCs w:val="18"/>
                <w:lang w:eastAsia="ru-RU"/>
              </w:rPr>
            </w:pPr>
          </w:p>
        </w:tc>
        <w:tc>
          <w:tcPr>
            <w:tcW w:w="0" w:type="auto"/>
            <w:vMerge w:val="continue"/>
          </w:tcPr>
          <w:p w14:paraId="59E440A6">
            <w:pPr>
              <w:spacing w:after="0" w:line="240" w:lineRule="auto"/>
              <w:rPr>
                <w:rFonts w:ascii="Times New Roman" w:hAnsi="Times New Roman" w:eastAsia="Times New Roman" w:cs="Times New Roman"/>
                <w:b/>
                <w:color w:val="auto"/>
                <w:sz w:val="18"/>
                <w:szCs w:val="18"/>
                <w:lang w:eastAsia="ru-RU"/>
              </w:rPr>
            </w:pPr>
          </w:p>
        </w:tc>
        <w:tc>
          <w:tcPr>
            <w:tcW w:w="0" w:type="auto"/>
          </w:tcPr>
          <w:p w14:paraId="72298E2B">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0" w:type="auto"/>
            <w:vAlign w:val="center"/>
          </w:tcPr>
          <w:p w14:paraId="04F7940E">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66653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rPr>
        <w:tc>
          <w:tcPr>
            <w:tcW w:w="0" w:type="auto"/>
            <w:vMerge w:val="continue"/>
          </w:tcPr>
          <w:p w14:paraId="4157FA90">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A2AE495">
            <w:pPr>
              <w:spacing w:after="0" w:line="240" w:lineRule="auto"/>
              <w:rPr>
                <w:rFonts w:ascii="Times New Roman" w:hAnsi="Times New Roman" w:eastAsia="Times New Roman" w:cs="Times New Roman"/>
                <w:b/>
                <w:color w:val="auto"/>
                <w:sz w:val="18"/>
                <w:szCs w:val="18"/>
                <w:lang w:eastAsia="ru-RU"/>
              </w:rPr>
            </w:pPr>
          </w:p>
        </w:tc>
        <w:tc>
          <w:tcPr>
            <w:tcW w:w="0" w:type="auto"/>
            <w:vMerge w:val="continue"/>
          </w:tcPr>
          <w:p w14:paraId="1C8248D8">
            <w:pPr>
              <w:spacing w:after="0" w:line="240" w:lineRule="auto"/>
              <w:rPr>
                <w:rFonts w:ascii="Times New Roman" w:hAnsi="Times New Roman" w:eastAsia="Times New Roman" w:cs="Times New Roman"/>
                <w:b/>
                <w:color w:val="auto"/>
                <w:sz w:val="18"/>
                <w:szCs w:val="18"/>
                <w:lang w:eastAsia="ru-RU"/>
              </w:rPr>
            </w:pPr>
          </w:p>
        </w:tc>
        <w:tc>
          <w:tcPr>
            <w:tcW w:w="0" w:type="auto"/>
          </w:tcPr>
          <w:p w14:paraId="0915251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0" w:type="auto"/>
            <w:vAlign w:val="center"/>
          </w:tcPr>
          <w:p w14:paraId="5045F0B5">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31C3B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 w:hRule="atLeast"/>
        </w:trPr>
        <w:tc>
          <w:tcPr>
            <w:tcW w:w="0" w:type="auto"/>
            <w:vMerge w:val="continue"/>
          </w:tcPr>
          <w:p w14:paraId="66D121FA">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0469928E">
            <w:pPr>
              <w:spacing w:after="0" w:line="240" w:lineRule="auto"/>
              <w:rPr>
                <w:rFonts w:ascii="Times New Roman" w:hAnsi="Times New Roman" w:eastAsia="Times New Roman" w:cs="Times New Roman"/>
                <w:b/>
                <w:color w:val="auto"/>
                <w:sz w:val="18"/>
                <w:szCs w:val="18"/>
                <w:lang w:eastAsia="ru-RU"/>
              </w:rPr>
            </w:pPr>
          </w:p>
        </w:tc>
        <w:tc>
          <w:tcPr>
            <w:tcW w:w="0" w:type="auto"/>
            <w:vMerge w:val="continue"/>
          </w:tcPr>
          <w:p w14:paraId="0496B753">
            <w:pPr>
              <w:spacing w:after="0" w:line="240" w:lineRule="auto"/>
              <w:rPr>
                <w:rFonts w:ascii="Times New Roman" w:hAnsi="Times New Roman" w:eastAsia="Times New Roman" w:cs="Times New Roman"/>
                <w:b/>
                <w:color w:val="auto"/>
                <w:sz w:val="18"/>
                <w:szCs w:val="18"/>
                <w:lang w:eastAsia="ru-RU"/>
              </w:rPr>
            </w:pPr>
          </w:p>
        </w:tc>
        <w:tc>
          <w:tcPr>
            <w:tcW w:w="0" w:type="auto"/>
          </w:tcPr>
          <w:p w14:paraId="713A17DB">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0" w:type="auto"/>
            <w:vAlign w:val="center"/>
          </w:tcPr>
          <w:p w14:paraId="1DB919C7">
            <w:pPr>
              <w:spacing w:after="0" w:line="240" w:lineRule="auto"/>
              <w:jc w:val="center"/>
              <w:rPr>
                <w:rFonts w:ascii="Times New Roman" w:hAnsi="Times New Roman" w:cs="Times New Roman"/>
                <w:color w:val="auto"/>
                <w:sz w:val="18"/>
                <w:szCs w:val="18"/>
              </w:rPr>
            </w:pPr>
          </w:p>
        </w:tc>
      </w:tr>
      <w:tr w14:paraId="753DA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 w:hRule="atLeast"/>
        </w:trPr>
        <w:tc>
          <w:tcPr>
            <w:tcW w:w="0" w:type="auto"/>
            <w:vMerge w:val="continue"/>
          </w:tcPr>
          <w:p w14:paraId="23418D4B">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AF1BD8A">
            <w:pPr>
              <w:spacing w:after="0" w:line="240" w:lineRule="auto"/>
              <w:rPr>
                <w:rFonts w:ascii="Times New Roman" w:hAnsi="Times New Roman" w:eastAsia="Times New Roman" w:cs="Times New Roman"/>
                <w:b/>
                <w:color w:val="auto"/>
                <w:sz w:val="18"/>
                <w:szCs w:val="18"/>
                <w:lang w:eastAsia="ru-RU"/>
              </w:rPr>
            </w:pPr>
          </w:p>
        </w:tc>
        <w:tc>
          <w:tcPr>
            <w:tcW w:w="0" w:type="auto"/>
            <w:vMerge w:val="continue"/>
          </w:tcPr>
          <w:p w14:paraId="3AE39FAD">
            <w:pPr>
              <w:spacing w:after="0" w:line="240" w:lineRule="auto"/>
              <w:rPr>
                <w:rFonts w:ascii="Times New Roman" w:hAnsi="Times New Roman" w:eastAsia="Times New Roman" w:cs="Times New Roman"/>
                <w:b/>
                <w:color w:val="auto"/>
                <w:sz w:val="18"/>
                <w:szCs w:val="18"/>
                <w:lang w:eastAsia="ru-RU"/>
              </w:rPr>
            </w:pPr>
          </w:p>
        </w:tc>
        <w:tc>
          <w:tcPr>
            <w:tcW w:w="0" w:type="auto"/>
          </w:tcPr>
          <w:p w14:paraId="34A6F2B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0" w:type="auto"/>
            <w:vAlign w:val="center"/>
          </w:tcPr>
          <w:p w14:paraId="27E1C2CD">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1EBBA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0" w:type="auto"/>
            <w:vMerge w:val="continue"/>
          </w:tcPr>
          <w:p w14:paraId="5E0220DF">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0D87B7B0">
            <w:pPr>
              <w:spacing w:after="0" w:line="240" w:lineRule="auto"/>
              <w:rPr>
                <w:rFonts w:ascii="Times New Roman" w:hAnsi="Times New Roman" w:eastAsia="Times New Roman" w:cs="Times New Roman"/>
                <w:b/>
                <w:color w:val="auto"/>
                <w:sz w:val="18"/>
                <w:szCs w:val="18"/>
                <w:lang w:eastAsia="ru-RU"/>
              </w:rPr>
            </w:pPr>
          </w:p>
        </w:tc>
        <w:tc>
          <w:tcPr>
            <w:tcW w:w="0" w:type="auto"/>
            <w:vMerge w:val="continue"/>
          </w:tcPr>
          <w:p w14:paraId="47231411">
            <w:pPr>
              <w:spacing w:after="0" w:line="240" w:lineRule="auto"/>
              <w:rPr>
                <w:rFonts w:ascii="Times New Roman" w:hAnsi="Times New Roman" w:eastAsia="Times New Roman" w:cs="Times New Roman"/>
                <w:b/>
                <w:color w:val="auto"/>
                <w:sz w:val="18"/>
                <w:szCs w:val="18"/>
                <w:lang w:eastAsia="ru-RU"/>
              </w:rPr>
            </w:pPr>
          </w:p>
        </w:tc>
        <w:tc>
          <w:tcPr>
            <w:tcW w:w="0" w:type="auto"/>
          </w:tcPr>
          <w:p w14:paraId="68F9DFC4">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тестированию</w:t>
            </w:r>
          </w:p>
        </w:tc>
        <w:tc>
          <w:tcPr>
            <w:tcW w:w="0" w:type="auto"/>
            <w:vAlign w:val="center"/>
          </w:tcPr>
          <w:p w14:paraId="7B008458">
            <w:pPr>
              <w:spacing w:after="0" w:line="240" w:lineRule="auto"/>
              <w:jc w:val="center"/>
              <w:rPr>
                <w:rFonts w:ascii="Times New Roman" w:hAnsi="Times New Roman" w:cs="Times New Roman"/>
                <w:color w:val="auto"/>
                <w:sz w:val="18"/>
                <w:szCs w:val="18"/>
              </w:rPr>
            </w:pPr>
          </w:p>
        </w:tc>
      </w:tr>
      <w:tr w14:paraId="73759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0" w:type="auto"/>
            <w:vMerge w:val="continue"/>
          </w:tcPr>
          <w:p w14:paraId="57E824C2">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53D491C6">
            <w:pPr>
              <w:spacing w:after="0" w:line="240" w:lineRule="auto"/>
              <w:rPr>
                <w:rFonts w:ascii="Times New Roman" w:hAnsi="Times New Roman" w:eastAsia="Times New Roman" w:cs="Times New Roman"/>
                <w:b/>
                <w:color w:val="auto"/>
                <w:sz w:val="18"/>
                <w:szCs w:val="18"/>
                <w:lang w:eastAsia="ru-RU"/>
              </w:rPr>
            </w:pPr>
          </w:p>
        </w:tc>
        <w:tc>
          <w:tcPr>
            <w:tcW w:w="0" w:type="auto"/>
            <w:vMerge w:val="continue"/>
          </w:tcPr>
          <w:p w14:paraId="457390D3">
            <w:pPr>
              <w:spacing w:after="0" w:line="240" w:lineRule="auto"/>
              <w:rPr>
                <w:rFonts w:ascii="Times New Roman" w:hAnsi="Times New Roman" w:eastAsia="Times New Roman" w:cs="Times New Roman"/>
                <w:b/>
                <w:color w:val="auto"/>
                <w:sz w:val="18"/>
                <w:szCs w:val="18"/>
                <w:lang w:eastAsia="ru-RU"/>
              </w:rPr>
            </w:pPr>
          </w:p>
        </w:tc>
        <w:tc>
          <w:tcPr>
            <w:tcW w:w="0" w:type="auto"/>
          </w:tcPr>
          <w:p w14:paraId="2776CF82">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 Подготовка к зачету</w:t>
            </w:r>
          </w:p>
        </w:tc>
        <w:tc>
          <w:tcPr>
            <w:tcW w:w="0" w:type="auto"/>
            <w:vAlign w:val="center"/>
          </w:tcPr>
          <w:p w14:paraId="1639F75F">
            <w:pPr>
              <w:spacing w:after="0" w:line="240" w:lineRule="auto"/>
              <w:jc w:val="center"/>
              <w:rPr>
                <w:rFonts w:ascii="Times New Roman" w:hAnsi="Times New Roman" w:cs="Times New Roman"/>
                <w:color w:val="auto"/>
                <w:sz w:val="18"/>
                <w:szCs w:val="18"/>
              </w:rPr>
            </w:pPr>
          </w:p>
        </w:tc>
      </w:tr>
      <w:tr w14:paraId="55140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0" w:type="auto"/>
            <w:vMerge w:val="restart"/>
          </w:tcPr>
          <w:p w14:paraId="715C4B7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w:t>
            </w:r>
          </w:p>
        </w:tc>
        <w:tc>
          <w:tcPr>
            <w:tcW w:w="0" w:type="auto"/>
            <w:vMerge w:val="restart"/>
          </w:tcPr>
          <w:p w14:paraId="14890AA1">
            <w:pPr>
              <w:spacing w:after="0" w:line="240" w:lineRule="auto"/>
              <w:rPr>
                <w:rFonts w:ascii="Times New Roman" w:hAnsi="Times New Roman" w:cs="Times New Roman"/>
                <w:color w:val="auto"/>
                <w:sz w:val="18"/>
                <w:szCs w:val="18"/>
              </w:rPr>
            </w:pPr>
            <w:r>
              <w:rPr>
                <w:rFonts w:ascii="Times New Roman" w:hAnsi="Times New Roman" w:cs="Times New Roman"/>
                <w:color w:val="auto"/>
                <w:sz w:val="18"/>
                <w:szCs w:val="18"/>
              </w:rPr>
              <w:t xml:space="preserve">ТЕМА 2: </w:t>
            </w:r>
            <w:r>
              <w:rPr>
                <w:rFonts w:ascii="Times New Roman" w:hAnsi="Times New Roman" w:cs="Times New Roman"/>
                <w:bCs/>
                <w:color w:val="auto"/>
                <w:sz w:val="18"/>
                <w:szCs w:val="18"/>
              </w:rPr>
              <w:t>Международное разделение труда как материальная основа мирового хозяйства</w:t>
            </w:r>
          </w:p>
          <w:p w14:paraId="4C4E95F4">
            <w:pPr>
              <w:spacing w:after="0" w:line="240" w:lineRule="auto"/>
              <w:rPr>
                <w:rFonts w:ascii="Times New Roman" w:hAnsi="Times New Roman" w:cs="Times New Roman"/>
                <w:color w:val="auto"/>
                <w:sz w:val="18"/>
                <w:szCs w:val="18"/>
              </w:rPr>
            </w:pPr>
          </w:p>
        </w:tc>
        <w:tc>
          <w:tcPr>
            <w:tcW w:w="0" w:type="auto"/>
            <w:vMerge w:val="restart"/>
          </w:tcPr>
          <w:p w14:paraId="698EBF0E">
            <w:pPr>
              <w:spacing w:after="0" w:line="240" w:lineRule="auto"/>
              <w:rPr>
                <w:rFonts w:ascii="Times New Roman" w:hAnsi="Times New Roman" w:cs="Times New Roman"/>
                <w:b/>
                <w:color w:val="auto"/>
                <w:sz w:val="18"/>
                <w:szCs w:val="18"/>
              </w:rPr>
            </w:pPr>
            <w:r>
              <w:rPr>
                <w:rFonts w:ascii="Times New Roman" w:hAnsi="Times New Roman" w:eastAsia="Times New Roman" w:cs="Times New Roman"/>
                <w:b/>
                <w:color w:val="auto"/>
                <w:sz w:val="18"/>
                <w:szCs w:val="18"/>
                <w:lang w:eastAsia="ru-RU"/>
              </w:rPr>
              <w:t>4</w:t>
            </w:r>
          </w:p>
        </w:tc>
        <w:tc>
          <w:tcPr>
            <w:tcW w:w="0" w:type="auto"/>
          </w:tcPr>
          <w:p w14:paraId="7B83EAF3">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0" w:type="auto"/>
            <w:vAlign w:val="center"/>
          </w:tcPr>
          <w:p w14:paraId="079440C2">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r>
      <w:tr w14:paraId="7F1F5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0" w:type="auto"/>
            <w:vMerge w:val="continue"/>
          </w:tcPr>
          <w:p w14:paraId="51FA73CE">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5805BCB2">
            <w:pPr>
              <w:spacing w:after="0" w:line="240" w:lineRule="auto"/>
              <w:rPr>
                <w:rFonts w:ascii="Times New Roman" w:hAnsi="Times New Roman" w:eastAsia="Times New Roman" w:cs="Times New Roman"/>
                <w:b/>
                <w:color w:val="auto"/>
                <w:sz w:val="18"/>
                <w:szCs w:val="18"/>
                <w:lang w:eastAsia="ru-RU"/>
              </w:rPr>
            </w:pPr>
          </w:p>
        </w:tc>
        <w:tc>
          <w:tcPr>
            <w:tcW w:w="0" w:type="auto"/>
            <w:vMerge w:val="continue"/>
          </w:tcPr>
          <w:p w14:paraId="14ADBFE1">
            <w:pPr>
              <w:spacing w:after="0" w:line="240" w:lineRule="auto"/>
              <w:rPr>
                <w:rFonts w:ascii="Times New Roman" w:hAnsi="Times New Roman" w:eastAsia="Times New Roman" w:cs="Times New Roman"/>
                <w:b/>
                <w:color w:val="auto"/>
                <w:sz w:val="18"/>
                <w:szCs w:val="18"/>
                <w:lang w:eastAsia="ru-RU"/>
              </w:rPr>
            </w:pPr>
          </w:p>
        </w:tc>
        <w:tc>
          <w:tcPr>
            <w:tcW w:w="0" w:type="auto"/>
          </w:tcPr>
          <w:p w14:paraId="64BD0852">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0" w:type="auto"/>
            <w:vAlign w:val="center"/>
          </w:tcPr>
          <w:p w14:paraId="35CFD8E8">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2E3D7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0" w:type="auto"/>
            <w:vMerge w:val="continue"/>
          </w:tcPr>
          <w:p w14:paraId="68921FF4">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2A9AF45">
            <w:pPr>
              <w:spacing w:after="0" w:line="240" w:lineRule="auto"/>
              <w:rPr>
                <w:rFonts w:ascii="Times New Roman" w:hAnsi="Times New Roman" w:eastAsia="Times New Roman" w:cs="Times New Roman"/>
                <w:b/>
                <w:color w:val="auto"/>
                <w:sz w:val="18"/>
                <w:szCs w:val="18"/>
                <w:lang w:eastAsia="ru-RU"/>
              </w:rPr>
            </w:pPr>
          </w:p>
        </w:tc>
        <w:tc>
          <w:tcPr>
            <w:tcW w:w="0" w:type="auto"/>
            <w:vMerge w:val="continue"/>
          </w:tcPr>
          <w:p w14:paraId="76D739F9">
            <w:pPr>
              <w:spacing w:after="0" w:line="240" w:lineRule="auto"/>
              <w:rPr>
                <w:rFonts w:ascii="Times New Roman" w:hAnsi="Times New Roman" w:eastAsia="Times New Roman" w:cs="Times New Roman"/>
                <w:b/>
                <w:color w:val="auto"/>
                <w:sz w:val="18"/>
                <w:szCs w:val="18"/>
                <w:lang w:eastAsia="ru-RU"/>
              </w:rPr>
            </w:pPr>
          </w:p>
        </w:tc>
        <w:tc>
          <w:tcPr>
            <w:tcW w:w="0" w:type="auto"/>
          </w:tcPr>
          <w:p w14:paraId="6115B35A">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0" w:type="auto"/>
            <w:vAlign w:val="center"/>
          </w:tcPr>
          <w:p w14:paraId="2B790157">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58E6C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4" w:hRule="atLeast"/>
        </w:trPr>
        <w:tc>
          <w:tcPr>
            <w:tcW w:w="0" w:type="auto"/>
            <w:vMerge w:val="continue"/>
          </w:tcPr>
          <w:p w14:paraId="4B905F69">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64B400A3">
            <w:pPr>
              <w:spacing w:after="0" w:line="240" w:lineRule="auto"/>
              <w:rPr>
                <w:rFonts w:ascii="Times New Roman" w:hAnsi="Times New Roman" w:eastAsia="Times New Roman" w:cs="Times New Roman"/>
                <w:b/>
                <w:color w:val="auto"/>
                <w:sz w:val="18"/>
                <w:szCs w:val="18"/>
                <w:lang w:eastAsia="ru-RU"/>
              </w:rPr>
            </w:pPr>
          </w:p>
        </w:tc>
        <w:tc>
          <w:tcPr>
            <w:tcW w:w="0" w:type="auto"/>
            <w:vMerge w:val="continue"/>
          </w:tcPr>
          <w:p w14:paraId="75424CA1">
            <w:pPr>
              <w:spacing w:after="0" w:line="240" w:lineRule="auto"/>
              <w:rPr>
                <w:rFonts w:ascii="Times New Roman" w:hAnsi="Times New Roman" w:eastAsia="Times New Roman" w:cs="Times New Roman"/>
                <w:b/>
                <w:color w:val="auto"/>
                <w:sz w:val="18"/>
                <w:szCs w:val="18"/>
                <w:lang w:eastAsia="ru-RU"/>
              </w:rPr>
            </w:pPr>
          </w:p>
        </w:tc>
        <w:tc>
          <w:tcPr>
            <w:tcW w:w="0" w:type="auto"/>
          </w:tcPr>
          <w:p w14:paraId="4D3E8E96">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0" w:type="auto"/>
            <w:vAlign w:val="center"/>
          </w:tcPr>
          <w:p w14:paraId="74C7524D">
            <w:pPr>
              <w:spacing w:after="0" w:line="240" w:lineRule="auto"/>
              <w:jc w:val="center"/>
              <w:rPr>
                <w:rFonts w:ascii="Times New Roman" w:hAnsi="Times New Roman" w:cs="Times New Roman"/>
                <w:color w:val="auto"/>
                <w:sz w:val="18"/>
                <w:szCs w:val="18"/>
              </w:rPr>
            </w:pPr>
          </w:p>
        </w:tc>
      </w:tr>
      <w:tr w14:paraId="71081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0" w:type="auto"/>
            <w:vMerge w:val="continue"/>
          </w:tcPr>
          <w:p w14:paraId="5F05C528">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68D7EF09">
            <w:pPr>
              <w:spacing w:after="0" w:line="240" w:lineRule="auto"/>
              <w:rPr>
                <w:rFonts w:ascii="Times New Roman" w:hAnsi="Times New Roman" w:eastAsia="Times New Roman" w:cs="Times New Roman"/>
                <w:b/>
                <w:color w:val="auto"/>
                <w:sz w:val="18"/>
                <w:szCs w:val="18"/>
                <w:lang w:eastAsia="ru-RU"/>
              </w:rPr>
            </w:pPr>
          </w:p>
        </w:tc>
        <w:tc>
          <w:tcPr>
            <w:tcW w:w="0" w:type="auto"/>
            <w:vMerge w:val="continue"/>
          </w:tcPr>
          <w:p w14:paraId="40AE29CC">
            <w:pPr>
              <w:spacing w:after="0" w:line="240" w:lineRule="auto"/>
              <w:rPr>
                <w:rFonts w:ascii="Times New Roman" w:hAnsi="Times New Roman" w:eastAsia="Times New Roman" w:cs="Times New Roman"/>
                <w:b/>
                <w:color w:val="auto"/>
                <w:sz w:val="18"/>
                <w:szCs w:val="18"/>
                <w:lang w:eastAsia="ru-RU"/>
              </w:rPr>
            </w:pPr>
          </w:p>
        </w:tc>
        <w:tc>
          <w:tcPr>
            <w:tcW w:w="0" w:type="auto"/>
          </w:tcPr>
          <w:p w14:paraId="04BFCB3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0" w:type="auto"/>
            <w:vAlign w:val="center"/>
          </w:tcPr>
          <w:p w14:paraId="57E2D1C5">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3AC72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 w:hRule="atLeast"/>
        </w:trPr>
        <w:tc>
          <w:tcPr>
            <w:tcW w:w="0" w:type="auto"/>
            <w:vMerge w:val="continue"/>
          </w:tcPr>
          <w:p w14:paraId="5F1C0B2F">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6C7DEDBA">
            <w:pPr>
              <w:spacing w:after="0" w:line="240" w:lineRule="auto"/>
              <w:rPr>
                <w:rFonts w:ascii="Times New Roman" w:hAnsi="Times New Roman" w:eastAsia="Times New Roman" w:cs="Times New Roman"/>
                <w:b/>
                <w:color w:val="auto"/>
                <w:sz w:val="18"/>
                <w:szCs w:val="18"/>
                <w:lang w:eastAsia="ru-RU"/>
              </w:rPr>
            </w:pPr>
          </w:p>
        </w:tc>
        <w:tc>
          <w:tcPr>
            <w:tcW w:w="0" w:type="auto"/>
            <w:vMerge w:val="continue"/>
          </w:tcPr>
          <w:p w14:paraId="45835ED3">
            <w:pPr>
              <w:spacing w:after="0" w:line="240" w:lineRule="auto"/>
              <w:rPr>
                <w:rFonts w:ascii="Times New Roman" w:hAnsi="Times New Roman" w:eastAsia="Times New Roman" w:cs="Times New Roman"/>
                <w:b/>
                <w:color w:val="auto"/>
                <w:sz w:val="18"/>
                <w:szCs w:val="18"/>
                <w:lang w:eastAsia="ru-RU"/>
              </w:rPr>
            </w:pPr>
          </w:p>
        </w:tc>
        <w:tc>
          <w:tcPr>
            <w:tcW w:w="0" w:type="auto"/>
          </w:tcPr>
          <w:p w14:paraId="724066C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тестированию</w:t>
            </w:r>
          </w:p>
        </w:tc>
        <w:tc>
          <w:tcPr>
            <w:tcW w:w="0" w:type="auto"/>
            <w:vAlign w:val="center"/>
          </w:tcPr>
          <w:p w14:paraId="3F075F4C">
            <w:pPr>
              <w:spacing w:after="0" w:line="240" w:lineRule="auto"/>
              <w:jc w:val="center"/>
              <w:rPr>
                <w:rFonts w:ascii="Times New Roman" w:hAnsi="Times New Roman" w:cs="Times New Roman"/>
                <w:color w:val="auto"/>
                <w:sz w:val="18"/>
                <w:szCs w:val="18"/>
              </w:rPr>
            </w:pPr>
          </w:p>
        </w:tc>
      </w:tr>
      <w:tr w14:paraId="67BC2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0" w:type="auto"/>
            <w:vMerge w:val="continue"/>
          </w:tcPr>
          <w:p w14:paraId="57FBBB57">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154D8D8">
            <w:pPr>
              <w:spacing w:after="0" w:line="240" w:lineRule="auto"/>
              <w:rPr>
                <w:rFonts w:ascii="Times New Roman" w:hAnsi="Times New Roman" w:eastAsia="Times New Roman" w:cs="Times New Roman"/>
                <w:b/>
                <w:color w:val="auto"/>
                <w:sz w:val="18"/>
                <w:szCs w:val="18"/>
                <w:lang w:eastAsia="ru-RU"/>
              </w:rPr>
            </w:pPr>
          </w:p>
        </w:tc>
        <w:tc>
          <w:tcPr>
            <w:tcW w:w="0" w:type="auto"/>
            <w:vMerge w:val="continue"/>
          </w:tcPr>
          <w:p w14:paraId="0B104C8E">
            <w:pPr>
              <w:spacing w:after="0" w:line="240" w:lineRule="auto"/>
              <w:rPr>
                <w:rFonts w:ascii="Times New Roman" w:hAnsi="Times New Roman" w:eastAsia="Times New Roman" w:cs="Times New Roman"/>
                <w:b/>
                <w:color w:val="auto"/>
                <w:sz w:val="18"/>
                <w:szCs w:val="18"/>
                <w:lang w:eastAsia="ru-RU"/>
              </w:rPr>
            </w:pPr>
          </w:p>
        </w:tc>
        <w:tc>
          <w:tcPr>
            <w:tcW w:w="0" w:type="auto"/>
          </w:tcPr>
          <w:p w14:paraId="4620B86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 Подготовка к зачету</w:t>
            </w:r>
          </w:p>
        </w:tc>
        <w:tc>
          <w:tcPr>
            <w:tcW w:w="0" w:type="auto"/>
            <w:vAlign w:val="center"/>
          </w:tcPr>
          <w:p w14:paraId="040A1083">
            <w:pPr>
              <w:spacing w:after="0" w:line="240" w:lineRule="auto"/>
              <w:jc w:val="center"/>
              <w:rPr>
                <w:rFonts w:ascii="Times New Roman" w:hAnsi="Times New Roman" w:cs="Times New Roman"/>
                <w:color w:val="auto"/>
                <w:sz w:val="18"/>
                <w:szCs w:val="18"/>
              </w:rPr>
            </w:pPr>
          </w:p>
        </w:tc>
      </w:tr>
      <w:tr w14:paraId="26403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0" w:type="auto"/>
            <w:vMerge w:val="restart"/>
          </w:tcPr>
          <w:p w14:paraId="326C408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w:t>
            </w:r>
          </w:p>
        </w:tc>
        <w:tc>
          <w:tcPr>
            <w:tcW w:w="0" w:type="auto"/>
            <w:vMerge w:val="restart"/>
          </w:tcPr>
          <w:p w14:paraId="6D3F862F">
            <w:pPr>
              <w:spacing w:after="0" w:line="240" w:lineRule="auto"/>
              <w:rPr>
                <w:rFonts w:ascii="Times New Roman" w:hAnsi="Times New Roman" w:cs="Times New Roman"/>
                <w:color w:val="auto"/>
                <w:sz w:val="18"/>
                <w:szCs w:val="18"/>
              </w:rPr>
            </w:pPr>
            <w:r>
              <w:rPr>
                <w:rFonts w:ascii="Times New Roman" w:hAnsi="Times New Roman" w:cs="Times New Roman"/>
                <w:color w:val="auto"/>
                <w:sz w:val="18"/>
                <w:szCs w:val="18"/>
              </w:rPr>
              <w:t xml:space="preserve">ТЕМА 3: </w:t>
            </w:r>
            <w:r>
              <w:rPr>
                <w:rFonts w:ascii="Times New Roman" w:hAnsi="Times New Roman" w:cs="Times New Roman"/>
                <w:bCs/>
                <w:color w:val="auto"/>
                <w:sz w:val="18"/>
                <w:szCs w:val="18"/>
              </w:rPr>
              <w:t>Ресурсы мирового хозяйства</w:t>
            </w:r>
          </w:p>
          <w:p w14:paraId="65DAD702">
            <w:pPr>
              <w:spacing w:after="0" w:line="240" w:lineRule="auto"/>
              <w:rPr>
                <w:rFonts w:ascii="Times New Roman" w:hAnsi="Times New Roman" w:cs="Times New Roman"/>
                <w:color w:val="auto"/>
                <w:sz w:val="18"/>
                <w:szCs w:val="18"/>
              </w:rPr>
            </w:pPr>
          </w:p>
        </w:tc>
        <w:tc>
          <w:tcPr>
            <w:tcW w:w="0" w:type="auto"/>
            <w:vMerge w:val="restart"/>
          </w:tcPr>
          <w:p w14:paraId="7E2475D7">
            <w:pPr>
              <w:spacing w:after="0" w:line="240" w:lineRule="auto"/>
              <w:rPr>
                <w:rFonts w:ascii="Times New Roman" w:hAnsi="Times New Roman" w:cs="Times New Roman"/>
                <w:b/>
                <w:color w:val="auto"/>
                <w:sz w:val="18"/>
                <w:szCs w:val="18"/>
              </w:rPr>
            </w:pPr>
            <w:r>
              <w:rPr>
                <w:rFonts w:ascii="Times New Roman" w:hAnsi="Times New Roman" w:eastAsia="Times New Roman" w:cs="Times New Roman"/>
                <w:b/>
                <w:color w:val="auto"/>
                <w:sz w:val="18"/>
                <w:szCs w:val="18"/>
                <w:lang w:eastAsia="ru-RU"/>
              </w:rPr>
              <w:t>4</w:t>
            </w:r>
          </w:p>
        </w:tc>
        <w:tc>
          <w:tcPr>
            <w:tcW w:w="0" w:type="auto"/>
          </w:tcPr>
          <w:p w14:paraId="5C574AC3">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0" w:type="auto"/>
            <w:vAlign w:val="center"/>
          </w:tcPr>
          <w:p w14:paraId="35163B21">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r>
      <w:tr w14:paraId="6B622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0" w:type="auto"/>
            <w:vMerge w:val="continue"/>
          </w:tcPr>
          <w:p w14:paraId="02DF70F5">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6B5DAB64">
            <w:pPr>
              <w:spacing w:after="0" w:line="240" w:lineRule="auto"/>
              <w:rPr>
                <w:rFonts w:ascii="Times New Roman" w:hAnsi="Times New Roman" w:eastAsia="Times New Roman" w:cs="Times New Roman"/>
                <w:b/>
                <w:color w:val="auto"/>
                <w:sz w:val="18"/>
                <w:szCs w:val="18"/>
                <w:lang w:eastAsia="ru-RU"/>
              </w:rPr>
            </w:pPr>
          </w:p>
        </w:tc>
        <w:tc>
          <w:tcPr>
            <w:tcW w:w="0" w:type="auto"/>
            <w:vMerge w:val="continue"/>
          </w:tcPr>
          <w:p w14:paraId="44DB3489">
            <w:pPr>
              <w:spacing w:after="0" w:line="240" w:lineRule="auto"/>
              <w:rPr>
                <w:rFonts w:ascii="Times New Roman" w:hAnsi="Times New Roman" w:eastAsia="Times New Roman" w:cs="Times New Roman"/>
                <w:b/>
                <w:color w:val="auto"/>
                <w:sz w:val="18"/>
                <w:szCs w:val="18"/>
                <w:lang w:eastAsia="ru-RU"/>
              </w:rPr>
            </w:pPr>
          </w:p>
        </w:tc>
        <w:tc>
          <w:tcPr>
            <w:tcW w:w="0" w:type="auto"/>
          </w:tcPr>
          <w:p w14:paraId="1E4161D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0" w:type="auto"/>
            <w:vAlign w:val="center"/>
          </w:tcPr>
          <w:p w14:paraId="43CAB8E7">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4A800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0" w:type="auto"/>
            <w:vMerge w:val="continue"/>
          </w:tcPr>
          <w:p w14:paraId="7D49F047">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1F502C44">
            <w:pPr>
              <w:spacing w:after="0" w:line="240" w:lineRule="auto"/>
              <w:rPr>
                <w:rFonts w:ascii="Times New Roman" w:hAnsi="Times New Roman" w:eastAsia="Times New Roman" w:cs="Times New Roman"/>
                <w:b/>
                <w:color w:val="auto"/>
                <w:sz w:val="18"/>
                <w:szCs w:val="18"/>
                <w:lang w:eastAsia="ru-RU"/>
              </w:rPr>
            </w:pPr>
          </w:p>
        </w:tc>
        <w:tc>
          <w:tcPr>
            <w:tcW w:w="0" w:type="auto"/>
            <w:vMerge w:val="continue"/>
          </w:tcPr>
          <w:p w14:paraId="087ED8E4">
            <w:pPr>
              <w:spacing w:after="0" w:line="240" w:lineRule="auto"/>
              <w:rPr>
                <w:rFonts w:ascii="Times New Roman" w:hAnsi="Times New Roman" w:eastAsia="Times New Roman" w:cs="Times New Roman"/>
                <w:b/>
                <w:color w:val="auto"/>
                <w:sz w:val="18"/>
                <w:szCs w:val="18"/>
                <w:lang w:eastAsia="ru-RU"/>
              </w:rPr>
            </w:pPr>
          </w:p>
        </w:tc>
        <w:tc>
          <w:tcPr>
            <w:tcW w:w="0" w:type="auto"/>
          </w:tcPr>
          <w:p w14:paraId="0AF8AEBB">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0" w:type="auto"/>
            <w:vAlign w:val="center"/>
          </w:tcPr>
          <w:p w14:paraId="30496720">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42EF2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 w:hRule="atLeast"/>
        </w:trPr>
        <w:tc>
          <w:tcPr>
            <w:tcW w:w="0" w:type="auto"/>
            <w:vMerge w:val="continue"/>
          </w:tcPr>
          <w:p w14:paraId="1C68D288">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49F8C613">
            <w:pPr>
              <w:spacing w:after="0" w:line="240" w:lineRule="auto"/>
              <w:rPr>
                <w:rFonts w:ascii="Times New Roman" w:hAnsi="Times New Roman" w:eastAsia="Times New Roman" w:cs="Times New Roman"/>
                <w:b/>
                <w:color w:val="auto"/>
                <w:sz w:val="18"/>
                <w:szCs w:val="18"/>
                <w:lang w:eastAsia="ru-RU"/>
              </w:rPr>
            </w:pPr>
          </w:p>
        </w:tc>
        <w:tc>
          <w:tcPr>
            <w:tcW w:w="0" w:type="auto"/>
            <w:vMerge w:val="continue"/>
          </w:tcPr>
          <w:p w14:paraId="7DF61BA9">
            <w:pPr>
              <w:spacing w:after="0" w:line="240" w:lineRule="auto"/>
              <w:rPr>
                <w:rFonts w:ascii="Times New Roman" w:hAnsi="Times New Roman" w:eastAsia="Times New Roman" w:cs="Times New Roman"/>
                <w:b/>
                <w:color w:val="auto"/>
                <w:sz w:val="18"/>
                <w:szCs w:val="18"/>
                <w:lang w:eastAsia="ru-RU"/>
              </w:rPr>
            </w:pPr>
          </w:p>
        </w:tc>
        <w:tc>
          <w:tcPr>
            <w:tcW w:w="0" w:type="auto"/>
          </w:tcPr>
          <w:p w14:paraId="446878B6">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0" w:type="auto"/>
            <w:vAlign w:val="center"/>
          </w:tcPr>
          <w:p w14:paraId="5978D5F9">
            <w:pPr>
              <w:spacing w:after="0" w:line="240" w:lineRule="auto"/>
              <w:jc w:val="center"/>
              <w:rPr>
                <w:rFonts w:ascii="Times New Roman" w:hAnsi="Times New Roman" w:cs="Times New Roman"/>
                <w:color w:val="auto"/>
                <w:sz w:val="18"/>
                <w:szCs w:val="18"/>
              </w:rPr>
            </w:pPr>
          </w:p>
        </w:tc>
      </w:tr>
      <w:tr w14:paraId="06D27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trPr>
        <w:tc>
          <w:tcPr>
            <w:tcW w:w="0" w:type="auto"/>
            <w:vMerge w:val="continue"/>
          </w:tcPr>
          <w:p w14:paraId="4A21A116">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4B5140B1">
            <w:pPr>
              <w:spacing w:after="0" w:line="240" w:lineRule="auto"/>
              <w:rPr>
                <w:rFonts w:ascii="Times New Roman" w:hAnsi="Times New Roman" w:eastAsia="Times New Roman" w:cs="Times New Roman"/>
                <w:b/>
                <w:color w:val="auto"/>
                <w:sz w:val="18"/>
                <w:szCs w:val="18"/>
                <w:lang w:eastAsia="ru-RU"/>
              </w:rPr>
            </w:pPr>
          </w:p>
        </w:tc>
        <w:tc>
          <w:tcPr>
            <w:tcW w:w="0" w:type="auto"/>
            <w:vMerge w:val="continue"/>
          </w:tcPr>
          <w:p w14:paraId="59078F0A">
            <w:pPr>
              <w:spacing w:after="0" w:line="240" w:lineRule="auto"/>
              <w:rPr>
                <w:rFonts w:ascii="Times New Roman" w:hAnsi="Times New Roman" w:eastAsia="Times New Roman" w:cs="Times New Roman"/>
                <w:b/>
                <w:color w:val="auto"/>
                <w:sz w:val="18"/>
                <w:szCs w:val="18"/>
                <w:lang w:eastAsia="ru-RU"/>
              </w:rPr>
            </w:pPr>
          </w:p>
        </w:tc>
        <w:tc>
          <w:tcPr>
            <w:tcW w:w="0" w:type="auto"/>
          </w:tcPr>
          <w:p w14:paraId="3F648B2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0" w:type="auto"/>
            <w:vAlign w:val="center"/>
          </w:tcPr>
          <w:p w14:paraId="5D77288E">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52F33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0" w:type="auto"/>
            <w:vMerge w:val="continue"/>
          </w:tcPr>
          <w:p w14:paraId="612AFC6D">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410E66E8">
            <w:pPr>
              <w:spacing w:after="0" w:line="240" w:lineRule="auto"/>
              <w:rPr>
                <w:rFonts w:ascii="Times New Roman" w:hAnsi="Times New Roman" w:eastAsia="Times New Roman" w:cs="Times New Roman"/>
                <w:b/>
                <w:color w:val="auto"/>
                <w:sz w:val="18"/>
                <w:szCs w:val="18"/>
                <w:lang w:eastAsia="ru-RU"/>
              </w:rPr>
            </w:pPr>
          </w:p>
        </w:tc>
        <w:tc>
          <w:tcPr>
            <w:tcW w:w="0" w:type="auto"/>
            <w:vMerge w:val="continue"/>
          </w:tcPr>
          <w:p w14:paraId="32D08375">
            <w:pPr>
              <w:spacing w:after="0" w:line="240" w:lineRule="auto"/>
              <w:rPr>
                <w:rFonts w:ascii="Times New Roman" w:hAnsi="Times New Roman" w:eastAsia="Times New Roman" w:cs="Times New Roman"/>
                <w:b/>
                <w:color w:val="auto"/>
                <w:sz w:val="18"/>
                <w:szCs w:val="18"/>
                <w:lang w:eastAsia="ru-RU"/>
              </w:rPr>
            </w:pPr>
          </w:p>
        </w:tc>
        <w:tc>
          <w:tcPr>
            <w:tcW w:w="0" w:type="auto"/>
          </w:tcPr>
          <w:p w14:paraId="4C302ED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тестированию</w:t>
            </w:r>
          </w:p>
        </w:tc>
        <w:tc>
          <w:tcPr>
            <w:tcW w:w="0" w:type="auto"/>
            <w:vAlign w:val="center"/>
          </w:tcPr>
          <w:p w14:paraId="564A0422">
            <w:pPr>
              <w:spacing w:after="0" w:line="240" w:lineRule="auto"/>
              <w:jc w:val="center"/>
              <w:rPr>
                <w:rFonts w:ascii="Times New Roman" w:hAnsi="Times New Roman" w:cs="Times New Roman"/>
                <w:color w:val="auto"/>
                <w:sz w:val="18"/>
                <w:szCs w:val="18"/>
              </w:rPr>
            </w:pPr>
          </w:p>
        </w:tc>
      </w:tr>
      <w:tr w14:paraId="1CD1F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772A8642">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50CD0307">
            <w:pPr>
              <w:spacing w:after="0" w:line="240" w:lineRule="auto"/>
              <w:rPr>
                <w:rFonts w:ascii="Times New Roman" w:hAnsi="Times New Roman" w:eastAsia="Times New Roman" w:cs="Times New Roman"/>
                <w:b/>
                <w:color w:val="auto"/>
                <w:sz w:val="18"/>
                <w:szCs w:val="18"/>
                <w:lang w:eastAsia="ru-RU"/>
              </w:rPr>
            </w:pPr>
          </w:p>
        </w:tc>
        <w:tc>
          <w:tcPr>
            <w:tcW w:w="0" w:type="auto"/>
            <w:vMerge w:val="continue"/>
          </w:tcPr>
          <w:p w14:paraId="57333BAD">
            <w:pPr>
              <w:spacing w:after="0" w:line="240" w:lineRule="auto"/>
              <w:rPr>
                <w:rFonts w:ascii="Times New Roman" w:hAnsi="Times New Roman" w:eastAsia="Times New Roman" w:cs="Times New Roman"/>
                <w:b/>
                <w:color w:val="auto"/>
                <w:sz w:val="18"/>
                <w:szCs w:val="18"/>
                <w:lang w:eastAsia="ru-RU"/>
              </w:rPr>
            </w:pPr>
          </w:p>
        </w:tc>
        <w:tc>
          <w:tcPr>
            <w:tcW w:w="0" w:type="auto"/>
          </w:tcPr>
          <w:p w14:paraId="1040AFFE">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 Подготовка к зачету</w:t>
            </w:r>
          </w:p>
        </w:tc>
        <w:tc>
          <w:tcPr>
            <w:tcW w:w="0" w:type="auto"/>
            <w:vAlign w:val="center"/>
          </w:tcPr>
          <w:p w14:paraId="1F62B2CC">
            <w:pPr>
              <w:spacing w:after="0" w:line="240" w:lineRule="auto"/>
              <w:jc w:val="center"/>
              <w:rPr>
                <w:rFonts w:ascii="Times New Roman" w:hAnsi="Times New Roman" w:cs="Times New Roman"/>
                <w:color w:val="auto"/>
                <w:sz w:val="18"/>
                <w:szCs w:val="18"/>
              </w:rPr>
            </w:pPr>
          </w:p>
        </w:tc>
      </w:tr>
      <w:tr w14:paraId="23B82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restart"/>
          </w:tcPr>
          <w:p w14:paraId="64036B6D">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w:t>
            </w:r>
          </w:p>
        </w:tc>
        <w:tc>
          <w:tcPr>
            <w:tcW w:w="0" w:type="auto"/>
            <w:vMerge w:val="restart"/>
          </w:tcPr>
          <w:p w14:paraId="00E70092">
            <w:pPr>
              <w:spacing w:after="0" w:line="240" w:lineRule="auto"/>
              <w:rPr>
                <w:rFonts w:ascii="Times New Roman" w:hAnsi="Times New Roman" w:cs="Times New Roman"/>
                <w:color w:val="auto"/>
                <w:sz w:val="18"/>
                <w:szCs w:val="18"/>
              </w:rPr>
            </w:pPr>
            <w:r>
              <w:rPr>
                <w:rFonts w:ascii="Times New Roman" w:hAnsi="Times New Roman" w:cs="Times New Roman"/>
                <w:color w:val="auto"/>
                <w:sz w:val="18"/>
                <w:szCs w:val="18"/>
              </w:rPr>
              <w:t xml:space="preserve">ТЕМА 4: </w:t>
            </w:r>
            <w:r>
              <w:rPr>
                <w:rFonts w:ascii="Times New Roman" w:hAnsi="Times New Roman" w:cs="Times New Roman"/>
                <w:bCs/>
                <w:iCs/>
                <w:color w:val="auto"/>
                <w:sz w:val="18"/>
                <w:szCs w:val="18"/>
              </w:rPr>
              <w:t>Глобальные проблемы в мировом хозяйстве</w:t>
            </w:r>
            <w:r>
              <w:rPr>
                <w:rFonts w:ascii="Times New Roman" w:hAnsi="Times New Roman" w:cs="Times New Roman"/>
                <w:color w:val="auto"/>
                <w:sz w:val="18"/>
                <w:szCs w:val="18"/>
              </w:rPr>
              <w:t xml:space="preserve"> </w:t>
            </w:r>
          </w:p>
        </w:tc>
        <w:tc>
          <w:tcPr>
            <w:tcW w:w="0" w:type="auto"/>
            <w:vMerge w:val="restart"/>
          </w:tcPr>
          <w:p w14:paraId="5F07701F">
            <w:pPr>
              <w:spacing w:after="0" w:line="240" w:lineRule="auto"/>
              <w:rPr>
                <w:rFonts w:ascii="Times New Roman" w:hAnsi="Times New Roman" w:cs="Times New Roman"/>
                <w:b/>
                <w:color w:val="auto"/>
                <w:sz w:val="18"/>
                <w:szCs w:val="18"/>
              </w:rPr>
            </w:pPr>
            <w:r>
              <w:rPr>
                <w:rFonts w:ascii="Times New Roman" w:hAnsi="Times New Roman" w:eastAsia="Times New Roman" w:cs="Times New Roman"/>
                <w:b/>
                <w:color w:val="auto"/>
                <w:sz w:val="18"/>
                <w:szCs w:val="18"/>
                <w:lang w:eastAsia="ru-RU"/>
              </w:rPr>
              <w:t>4</w:t>
            </w:r>
          </w:p>
        </w:tc>
        <w:tc>
          <w:tcPr>
            <w:tcW w:w="0" w:type="auto"/>
          </w:tcPr>
          <w:p w14:paraId="6421AD83">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0" w:type="auto"/>
            <w:vAlign w:val="center"/>
          </w:tcPr>
          <w:p w14:paraId="1427B667">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r>
      <w:tr w14:paraId="02B45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39604AAA">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64A74141">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95286E5">
            <w:pPr>
              <w:spacing w:after="0" w:line="240" w:lineRule="auto"/>
              <w:rPr>
                <w:rFonts w:ascii="Times New Roman" w:hAnsi="Times New Roman" w:eastAsia="Times New Roman" w:cs="Times New Roman"/>
                <w:b/>
                <w:color w:val="auto"/>
                <w:sz w:val="18"/>
                <w:szCs w:val="18"/>
                <w:lang w:eastAsia="ru-RU"/>
              </w:rPr>
            </w:pPr>
          </w:p>
        </w:tc>
        <w:tc>
          <w:tcPr>
            <w:tcW w:w="0" w:type="auto"/>
          </w:tcPr>
          <w:p w14:paraId="28F61744">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0" w:type="auto"/>
            <w:vAlign w:val="center"/>
          </w:tcPr>
          <w:p w14:paraId="59AFD94F">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6A9A9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7EADDA4D">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5B5C83F7">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9789A1F">
            <w:pPr>
              <w:spacing w:after="0" w:line="240" w:lineRule="auto"/>
              <w:rPr>
                <w:rFonts w:ascii="Times New Roman" w:hAnsi="Times New Roman" w:eastAsia="Times New Roman" w:cs="Times New Roman"/>
                <w:b/>
                <w:color w:val="auto"/>
                <w:sz w:val="18"/>
                <w:szCs w:val="18"/>
                <w:lang w:eastAsia="ru-RU"/>
              </w:rPr>
            </w:pPr>
          </w:p>
        </w:tc>
        <w:tc>
          <w:tcPr>
            <w:tcW w:w="0" w:type="auto"/>
          </w:tcPr>
          <w:p w14:paraId="2C11EC3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0" w:type="auto"/>
            <w:vAlign w:val="center"/>
          </w:tcPr>
          <w:p w14:paraId="69836F51">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599DC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72F6B1F9">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02D269F5">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409F5B65">
            <w:pPr>
              <w:spacing w:after="0" w:line="240" w:lineRule="auto"/>
              <w:rPr>
                <w:rFonts w:ascii="Times New Roman" w:hAnsi="Times New Roman" w:eastAsia="Times New Roman" w:cs="Times New Roman"/>
                <w:b/>
                <w:color w:val="auto"/>
                <w:sz w:val="18"/>
                <w:szCs w:val="18"/>
                <w:lang w:eastAsia="ru-RU"/>
              </w:rPr>
            </w:pPr>
          </w:p>
        </w:tc>
        <w:tc>
          <w:tcPr>
            <w:tcW w:w="0" w:type="auto"/>
          </w:tcPr>
          <w:p w14:paraId="2A775D9A">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0" w:type="auto"/>
            <w:vAlign w:val="center"/>
          </w:tcPr>
          <w:p w14:paraId="215F54C2">
            <w:pPr>
              <w:spacing w:after="0" w:line="240" w:lineRule="auto"/>
              <w:jc w:val="center"/>
              <w:rPr>
                <w:rFonts w:ascii="Times New Roman" w:hAnsi="Times New Roman" w:cs="Times New Roman"/>
                <w:color w:val="auto"/>
                <w:sz w:val="18"/>
                <w:szCs w:val="18"/>
              </w:rPr>
            </w:pPr>
          </w:p>
        </w:tc>
      </w:tr>
      <w:tr w14:paraId="1F2AE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74D84059">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2E5C46AF">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8995EE5">
            <w:pPr>
              <w:spacing w:after="0" w:line="240" w:lineRule="auto"/>
              <w:rPr>
                <w:rFonts w:ascii="Times New Roman" w:hAnsi="Times New Roman" w:eastAsia="Times New Roman" w:cs="Times New Roman"/>
                <w:b/>
                <w:color w:val="auto"/>
                <w:sz w:val="18"/>
                <w:szCs w:val="18"/>
                <w:lang w:eastAsia="ru-RU"/>
              </w:rPr>
            </w:pPr>
          </w:p>
        </w:tc>
        <w:tc>
          <w:tcPr>
            <w:tcW w:w="0" w:type="auto"/>
          </w:tcPr>
          <w:p w14:paraId="197A597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0" w:type="auto"/>
            <w:vAlign w:val="center"/>
          </w:tcPr>
          <w:p w14:paraId="7230869D">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06BCD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trPr>
        <w:tc>
          <w:tcPr>
            <w:tcW w:w="0" w:type="auto"/>
            <w:vMerge w:val="continue"/>
          </w:tcPr>
          <w:p w14:paraId="05E2185F">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608EC60F">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5A653A89">
            <w:pPr>
              <w:spacing w:after="0" w:line="240" w:lineRule="auto"/>
              <w:rPr>
                <w:rFonts w:ascii="Times New Roman" w:hAnsi="Times New Roman" w:eastAsia="Times New Roman" w:cs="Times New Roman"/>
                <w:b/>
                <w:color w:val="auto"/>
                <w:sz w:val="18"/>
                <w:szCs w:val="18"/>
                <w:lang w:eastAsia="ru-RU"/>
              </w:rPr>
            </w:pPr>
          </w:p>
        </w:tc>
        <w:tc>
          <w:tcPr>
            <w:tcW w:w="0" w:type="auto"/>
          </w:tcPr>
          <w:p w14:paraId="10BA9037">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тестированию</w:t>
            </w:r>
          </w:p>
        </w:tc>
        <w:tc>
          <w:tcPr>
            <w:tcW w:w="0" w:type="auto"/>
            <w:vAlign w:val="center"/>
          </w:tcPr>
          <w:p w14:paraId="4D8D41C8">
            <w:pPr>
              <w:spacing w:after="0" w:line="240" w:lineRule="auto"/>
              <w:jc w:val="center"/>
              <w:rPr>
                <w:rFonts w:ascii="Times New Roman" w:hAnsi="Times New Roman" w:cs="Times New Roman"/>
                <w:color w:val="auto"/>
                <w:sz w:val="18"/>
                <w:szCs w:val="18"/>
              </w:rPr>
            </w:pPr>
          </w:p>
        </w:tc>
      </w:tr>
      <w:tr w14:paraId="4E044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trPr>
        <w:tc>
          <w:tcPr>
            <w:tcW w:w="0" w:type="auto"/>
            <w:vMerge w:val="continue"/>
          </w:tcPr>
          <w:p w14:paraId="0699DE1F">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78ADDA4">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5295AE29">
            <w:pPr>
              <w:spacing w:after="0" w:line="240" w:lineRule="auto"/>
              <w:rPr>
                <w:rFonts w:ascii="Times New Roman" w:hAnsi="Times New Roman" w:eastAsia="Times New Roman" w:cs="Times New Roman"/>
                <w:b/>
                <w:color w:val="auto"/>
                <w:sz w:val="18"/>
                <w:szCs w:val="18"/>
                <w:lang w:eastAsia="ru-RU"/>
              </w:rPr>
            </w:pPr>
          </w:p>
        </w:tc>
        <w:tc>
          <w:tcPr>
            <w:tcW w:w="0" w:type="auto"/>
          </w:tcPr>
          <w:p w14:paraId="5364ECF2">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 Подготовка к зачету</w:t>
            </w:r>
          </w:p>
        </w:tc>
        <w:tc>
          <w:tcPr>
            <w:tcW w:w="0" w:type="auto"/>
            <w:vAlign w:val="center"/>
          </w:tcPr>
          <w:p w14:paraId="04D164C9">
            <w:pPr>
              <w:spacing w:after="0" w:line="240" w:lineRule="auto"/>
              <w:jc w:val="center"/>
              <w:rPr>
                <w:rFonts w:ascii="Times New Roman" w:hAnsi="Times New Roman" w:cs="Times New Roman"/>
                <w:color w:val="auto"/>
                <w:sz w:val="18"/>
                <w:szCs w:val="18"/>
              </w:rPr>
            </w:pPr>
          </w:p>
        </w:tc>
      </w:tr>
      <w:tr w14:paraId="6B999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74227D3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w:t>
            </w:r>
          </w:p>
        </w:tc>
        <w:tc>
          <w:tcPr>
            <w:tcW w:w="0" w:type="auto"/>
            <w:vMerge w:val="restart"/>
          </w:tcPr>
          <w:p w14:paraId="5C2096AE">
            <w:pPr>
              <w:spacing w:after="0" w:line="240" w:lineRule="auto"/>
              <w:rPr>
                <w:rFonts w:ascii="Times New Roman" w:hAnsi="Times New Roman" w:cs="Times New Roman"/>
                <w:color w:val="auto"/>
                <w:sz w:val="18"/>
                <w:szCs w:val="18"/>
              </w:rPr>
            </w:pPr>
            <w:r>
              <w:rPr>
                <w:rFonts w:ascii="Times New Roman" w:hAnsi="Times New Roman" w:cs="Times New Roman"/>
                <w:color w:val="auto"/>
                <w:sz w:val="18"/>
                <w:szCs w:val="18"/>
              </w:rPr>
              <w:t xml:space="preserve">ТЕМА 5: </w:t>
            </w:r>
            <w:r>
              <w:rPr>
                <w:rFonts w:ascii="Times New Roman" w:hAnsi="Times New Roman" w:cs="Times New Roman"/>
                <w:bCs/>
                <w:iCs/>
                <w:color w:val="auto"/>
                <w:sz w:val="18"/>
                <w:szCs w:val="18"/>
              </w:rPr>
              <w:t>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tc>
        <w:tc>
          <w:tcPr>
            <w:tcW w:w="0" w:type="auto"/>
            <w:vMerge w:val="restart"/>
          </w:tcPr>
          <w:p w14:paraId="09A5A890">
            <w:pPr>
              <w:spacing w:after="0" w:line="240" w:lineRule="auto"/>
              <w:rPr>
                <w:rFonts w:ascii="Times New Roman" w:hAnsi="Times New Roman" w:cs="Times New Roman"/>
                <w:b/>
                <w:color w:val="auto"/>
                <w:sz w:val="18"/>
                <w:szCs w:val="18"/>
              </w:rPr>
            </w:pPr>
            <w:r>
              <w:rPr>
                <w:rFonts w:ascii="Times New Roman" w:hAnsi="Times New Roman" w:eastAsia="Times New Roman" w:cs="Times New Roman"/>
                <w:b/>
                <w:color w:val="auto"/>
                <w:sz w:val="18"/>
                <w:szCs w:val="18"/>
                <w:lang w:eastAsia="ru-RU"/>
              </w:rPr>
              <w:t>4</w:t>
            </w:r>
          </w:p>
        </w:tc>
        <w:tc>
          <w:tcPr>
            <w:tcW w:w="0" w:type="auto"/>
          </w:tcPr>
          <w:p w14:paraId="567FBBBC">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0" w:type="auto"/>
            <w:vAlign w:val="center"/>
          </w:tcPr>
          <w:p w14:paraId="1223AF04">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r>
      <w:tr w14:paraId="0022E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D6A75F4">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2F3A91B9">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151539C">
            <w:pPr>
              <w:spacing w:after="0" w:line="240" w:lineRule="auto"/>
              <w:rPr>
                <w:rFonts w:ascii="Times New Roman" w:hAnsi="Times New Roman" w:eastAsia="Times New Roman" w:cs="Times New Roman"/>
                <w:b/>
                <w:color w:val="auto"/>
                <w:sz w:val="18"/>
                <w:szCs w:val="18"/>
                <w:lang w:eastAsia="ru-RU"/>
              </w:rPr>
            </w:pPr>
          </w:p>
        </w:tc>
        <w:tc>
          <w:tcPr>
            <w:tcW w:w="0" w:type="auto"/>
          </w:tcPr>
          <w:p w14:paraId="65254D9F">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0" w:type="auto"/>
            <w:vAlign w:val="center"/>
          </w:tcPr>
          <w:p w14:paraId="537FB041">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29B28D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F8D70D1">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6250A54">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5544ECCC">
            <w:pPr>
              <w:spacing w:after="0" w:line="240" w:lineRule="auto"/>
              <w:rPr>
                <w:rFonts w:ascii="Times New Roman" w:hAnsi="Times New Roman" w:eastAsia="Times New Roman" w:cs="Times New Roman"/>
                <w:b/>
                <w:color w:val="auto"/>
                <w:sz w:val="18"/>
                <w:szCs w:val="18"/>
                <w:lang w:eastAsia="ru-RU"/>
              </w:rPr>
            </w:pPr>
          </w:p>
        </w:tc>
        <w:tc>
          <w:tcPr>
            <w:tcW w:w="0" w:type="auto"/>
          </w:tcPr>
          <w:p w14:paraId="365AFE46">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0" w:type="auto"/>
            <w:vAlign w:val="center"/>
          </w:tcPr>
          <w:p w14:paraId="21524FCD">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1C682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DF37B1C">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273BA8E2">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0F7F1C31">
            <w:pPr>
              <w:spacing w:after="0" w:line="240" w:lineRule="auto"/>
              <w:rPr>
                <w:rFonts w:ascii="Times New Roman" w:hAnsi="Times New Roman" w:eastAsia="Times New Roman" w:cs="Times New Roman"/>
                <w:b/>
                <w:color w:val="auto"/>
                <w:sz w:val="18"/>
                <w:szCs w:val="18"/>
                <w:lang w:eastAsia="ru-RU"/>
              </w:rPr>
            </w:pPr>
          </w:p>
        </w:tc>
        <w:tc>
          <w:tcPr>
            <w:tcW w:w="0" w:type="auto"/>
          </w:tcPr>
          <w:p w14:paraId="0FE805D3">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0" w:type="auto"/>
            <w:vAlign w:val="center"/>
          </w:tcPr>
          <w:p w14:paraId="6CB199B1">
            <w:pPr>
              <w:spacing w:after="0" w:line="240" w:lineRule="auto"/>
              <w:jc w:val="center"/>
              <w:rPr>
                <w:rFonts w:ascii="Times New Roman" w:hAnsi="Times New Roman" w:cs="Times New Roman"/>
                <w:color w:val="auto"/>
                <w:sz w:val="18"/>
                <w:szCs w:val="18"/>
              </w:rPr>
            </w:pPr>
          </w:p>
        </w:tc>
      </w:tr>
      <w:tr w14:paraId="0E794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FD3CF8A">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1CED64F">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1D358739">
            <w:pPr>
              <w:spacing w:after="0" w:line="240" w:lineRule="auto"/>
              <w:rPr>
                <w:rFonts w:ascii="Times New Roman" w:hAnsi="Times New Roman" w:eastAsia="Times New Roman" w:cs="Times New Roman"/>
                <w:b/>
                <w:color w:val="auto"/>
                <w:sz w:val="18"/>
                <w:szCs w:val="18"/>
                <w:lang w:eastAsia="ru-RU"/>
              </w:rPr>
            </w:pPr>
          </w:p>
        </w:tc>
        <w:tc>
          <w:tcPr>
            <w:tcW w:w="0" w:type="auto"/>
          </w:tcPr>
          <w:p w14:paraId="779CDEE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0" w:type="auto"/>
            <w:vAlign w:val="center"/>
          </w:tcPr>
          <w:p w14:paraId="6935E985">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7C380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5984AA6">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662074AA">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460ED3DD">
            <w:pPr>
              <w:spacing w:after="0" w:line="240" w:lineRule="auto"/>
              <w:rPr>
                <w:rFonts w:ascii="Times New Roman" w:hAnsi="Times New Roman" w:eastAsia="Times New Roman" w:cs="Times New Roman"/>
                <w:b/>
                <w:color w:val="auto"/>
                <w:sz w:val="18"/>
                <w:szCs w:val="18"/>
                <w:lang w:eastAsia="ru-RU"/>
              </w:rPr>
            </w:pPr>
          </w:p>
        </w:tc>
        <w:tc>
          <w:tcPr>
            <w:tcW w:w="0" w:type="auto"/>
          </w:tcPr>
          <w:p w14:paraId="613D15E2">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тестированию</w:t>
            </w:r>
          </w:p>
        </w:tc>
        <w:tc>
          <w:tcPr>
            <w:tcW w:w="0" w:type="auto"/>
            <w:vAlign w:val="center"/>
          </w:tcPr>
          <w:p w14:paraId="7A14F020">
            <w:pPr>
              <w:spacing w:after="0" w:line="240" w:lineRule="auto"/>
              <w:jc w:val="center"/>
              <w:rPr>
                <w:rFonts w:ascii="Times New Roman" w:hAnsi="Times New Roman" w:cs="Times New Roman"/>
                <w:color w:val="auto"/>
                <w:sz w:val="18"/>
                <w:szCs w:val="18"/>
              </w:rPr>
            </w:pPr>
          </w:p>
        </w:tc>
      </w:tr>
      <w:tr w14:paraId="66C8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F2120E6">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4B2AC428">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2FFA996F">
            <w:pPr>
              <w:spacing w:after="0" w:line="240" w:lineRule="auto"/>
              <w:rPr>
                <w:rFonts w:ascii="Times New Roman" w:hAnsi="Times New Roman" w:eastAsia="Times New Roman" w:cs="Times New Roman"/>
                <w:b/>
                <w:color w:val="auto"/>
                <w:sz w:val="18"/>
                <w:szCs w:val="18"/>
                <w:lang w:eastAsia="ru-RU"/>
              </w:rPr>
            </w:pPr>
          </w:p>
        </w:tc>
        <w:tc>
          <w:tcPr>
            <w:tcW w:w="0" w:type="auto"/>
          </w:tcPr>
          <w:p w14:paraId="4D7387A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 Подготовка к зачету</w:t>
            </w:r>
          </w:p>
        </w:tc>
        <w:tc>
          <w:tcPr>
            <w:tcW w:w="0" w:type="auto"/>
            <w:vAlign w:val="center"/>
          </w:tcPr>
          <w:p w14:paraId="71068108">
            <w:pPr>
              <w:spacing w:after="0" w:line="240" w:lineRule="auto"/>
              <w:jc w:val="center"/>
              <w:rPr>
                <w:rFonts w:ascii="Times New Roman" w:hAnsi="Times New Roman" w:cs="Times New Roman"/>
                <w:color w:val="auto"/>
                <w:sz w:val="18"/>
                <w:szCs w:val="18"/>
              </w:rPr>
            </w:pPr>
          </w:p>
        </w:tc>
      </w:tr>
      <w:tr w14:paraId="571D7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1D9EC04C">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w:t>
            </w:r>
          </w:p>
        </w:tc>
        <w:tc>
          <w:tcPr>
            <w:tcW w:w="0" w:type="auto"/>
            <w:vMerge w:val="restart"/>
          </w:tcPr>
          <w:p w14:paraId="1E18340F">
            <w:pPr>
              <w:spacing w:after="0" w:line="240" w:lineRule="auto"/>
              <w:rPr>
                <w:rFonts w:ascii="Times New Roman" w:hAnsi="Times New Roman" w:cs="Times New Roman"/>
                <w:color w:val="auto"/>
                <w:sz w:val="18"/>
                <w:szCs w:val="18"/>
              </w:rPr>
            </w:pPr>
            <w:r>
              <w:rPr>
                <w:rFonts w:ascii="Times New Roman" w:hAnsi="Times New Roman" w:cs="Times New Roman"/>
                <w:color w:val="auto"/>
                <w:sz w:val="18"/>
                <w:szCs w:val="18"/>
              </w:rPr>
              <w:t xml:space="preserve">ТЕМА 6: </w:t>
            </w:r>
            <w:r>
              <w:rPr>
                <w:rFonts w:ascii="Times New Roman" w:hAnsi="Times New Roman" w:cs="Times New Roman"/>
                <w:bCs/>
                <w:iCs/>
                <w:color w:val="auto"/>
                <w:sz w:val="18"/>
                <w:szCs w:val="18"/>
              </w:rPr>
              <w:t>Система современных международных экономических отношений. Основные понятия, виды, участники</w:t>
            </w:r>
          </w:p>
          <w:p w14:paraId="7A6CD5A5">
            <w:pPr>
              <w:spacing w:after="0" w:line="240" w:lineRule="auto"/>
              <w:rPr>
                <w:rFonts w:ascii="Times New Roman" w:hAnsi="Times New Roman" w:cs="Times New Roman"/>
                <w:color w:val="auto"/>
                <w:sz w:val="18"/>
                <w:szCs w:val="18"/>
              </w:rPr>
            </w:pPr>
          </w:p>
        </w:tc>
        <w:tc>
          <w:tcPr>
            <w:tcW w:w="0" w:type="auto"/>
            <w:vMerge w:val="restart"/>
          </w:tcPr>
          <w:p w14:paraId="4B9385F9">
            <w:pPr>
              <w:spacing w:after="0" w:line="240" w:lineRule="auto"/>
              <w:rPr>
                <w:rFonts w:ascii="Times New Roman" w:hAnsi="Times New Roman" w:cs="Times New Roman"/>
                <w:b/>
                <w:color w:val="auto"/>
                <w:sz w:val="18"/>
                <w:szCs w:val="18"/>
              </w:rPr>
            </w:pPr>
            <w:r>
              <w:rPr>
                <w:rFonts w:ascii="Times New Roman" w:hAnsi="Times New Roman" w:eastAsia="Times New Roman" w:cs="Times New Roman"/>
                <w:b/>
                <w:color w:val="auto"/>
                <w:sz w:val="18"/>
                <w:szCs w:val="18"/>
                <w:lang w:eastAsia="ru-RU"/>
              </w:rPr>
              <w:t>4</w:t>
            </w:r>
          </w:p>
        </w:tc>
        <w:tc>
          <w:tcPr>
            <w:tcW w:w="0" w:type="auto"/>
          </w:tcPr>
          <w:p w14:paraId="5F9A70DA">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0" w:type="auto"/>
            <w:vAlign w:val="center"/>
          </w:tcPr>
          <w:p w14:paraId="2D509D71">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r>
      <w:tr w14:paraId="4982D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28C7C7C">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2E651FB">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7149B32">
            <w:pPr>
              <w:spacing w:after="0" w:line="240" w:lineRule="auto"/>
              <w:rPr>
                <w:rFonts w:ascii="Times New Roman" w:hAnsi="Times New Roman" w:eastAsia="Times New Roman" w:cs="Times New Roman"/>
                <w:b/>
                <w:color w:val="auto"/>
                <w:sz w:val="18"/>
                <w:szCs w:val="18"/>
                <w:lang w:eastAsia="ru-RU"/>
              </w:rPr>
            </w:pPr>
          </w:p>
        </w:tc>
        <w:tc>
          <w:tcPr>
            <w:tcW w:w="0" w:type="auto"/>
          </w:tcPr>
          <w:p w14:paraId="78B50CE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0" w:type="auto"/>
            <w:vAlign w:val="center"/>
          </w:tcPr>
          <w:p w14:paraId="5B67529E">
            <w:pPr>
              <w:spacing w:after="0" w:line="240" w:lineRule="auto"/>
              <w:jc w:val="center"/>
              <w:rPr>
                <w:rFonts w:ascii="Times New Roman" w:hAnsi="Times New Roman" w:cs="Times New Roman"/>
                <w:color w:val="auto"/>
                <w:sz w:val="18"/>
                <w:szCs w:val="18"/>
              </w:rPr>
            </w:pPr>
          </w:p>
        </w:tc>
      </w:tr>
      <w:tr w14:paraId="495AE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B13E516">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5EA1D8B7">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D5E60FC">
            <w:pPr>
              <w:spacing w:after="0" w:line="240" w:lineRule="auto"/>
              <w:rPr>
                <w:rFonts w:ascii="Times New Roman" w:hAnsi="Times New Roman" w:eastAsia="Times New Roman" w:cs="Times New Roman"/>
                <w:b/>
                <w:color w:val="auto"/>
                <w:sz w:val="18"/>
                <w:szCs w:val="18"/>
                <w:lang w:eastAsia="ru-RU"/>
              </w:rPr>
            </w:pPr>
          </w:p>
        </w:tc>
        <w:tc>
          <w:tcPr>
            <w:tcW w:w="0" w:type="auto"/>
          </w:tcPr>
          <w:p w14:paraId="7F463ED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0" w:type="auto"/>
            <w:vAlign w:val="center"/>
          </w:tcPr>
          <w:p w14:paraId="65CF25A9">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43A42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0DCB3A5">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2BEAD0FC">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2A8E7575">
            <w:pPr>
              <w:spacing w:after="0" w:line="240" w:lineRule="auto"/>
              <w:rPr>
                <w:rFonts w:ascii="Times New Roman" w:hAnsi="Times New Roman" w:eastAsia="Times New Roman" w:cs="Times New Roman"/>
                <w:b/>
                <w:color w:val="auto"/>
                <w:sz w:val="18"/>
                <w:szCs w:val="18"/>
                <w:lang w:eastAsia="ru-RU"/>
              </w:rPr>
            </w:pPr>
          </w:p>
        </w:tc>
        <w:tc>
          <w:tcPr>
            <w:tcW w:w="0" w:type="auto"/>
          </w:tcPr>
          <w:p w14:paraId="0DE808F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0" w:type="auto"/>
            <w:vAlign w:val="center"/>
          </w:tcPr>
          <w:p w14:paraId="6D2F406B">
            <w:pPr>
              <w:spacing w:after="0" w:line="240" w:lineRule="auto"/>
              <w:jc w:val="center"/>
              <w:rPr>
                <w:rFonts w:ascii="Times New Roman" w:hAnsi="Times New Roman" w:cs="Times New Roman"/>
                <w:color w:val="auto"/>
                <w:sz w:val="18"/>
                <w:szCs w:val="18"/>
              </w:rPr>
            </w:pPr>
          </w:p>
        </w:tc>
      </w:tr>
      <w:tr w14:paraId="1056C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2F8FEA9">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0A43181D">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365B477">
            <w:pPr>
              <w:spacing w:after="0" w:line="240" w:lineRule="auto"/>
              <w:rPr>
                <w:rFonts w:ascii="Times New Roman" w:hAnsi="Times New Roman" w:eastAsia="Times New Roman" w:cs="Times New Roman"/>
                <w:b/>
                <w:color w:val="auto"/>
                <w:sz w:val="18"/>
                <w:szCs w:val="18"/>
                <w:lang w:eastAsia="ru-RU"/>
              </w:rPr>
            </w:pPr>
          </w:p>
        </w:tc>
        <w:tc>
          <w:tcPr>
            <w:tcW w:w="0" w:type="auto"/>
          </w:tcPr>
          <w:p w14:paraId="7B61B7E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0" w:type="auto"/>
            <w:vAlign w:val="center"/>
          </w:tcPr>
          <w:p w14:paraId="577AE8A2">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2711E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2DBB964">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1AE4CD74">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4D8CCB77">
            <w:pPr>
              <w:spacing w:after="0" w:line="240" w:lineRule="auto"/>
              <w:rPr>
                <w:rFonts w:ascii="Times New Roman" w:hAnsi="Times New Roman" w:eastAsia="Times New Roman" w:cs="Times New Roman"/>
                <w:b/>
                <w:color w:val="auto"/>
                <w:sz w:val="18"/>
                <w:szCs w:val="18"/>
                <w:lang w:eastAsia="ru-RU"/>
              </w:rPr>
            </w:pPr>
          </w:p>
        </w:tc>
        <w:tc>
          <w:tcPr>
            <w:tcW w:w="0" w:type="auto"/>
          </w:tcPr>
          <w:p w14:paraId="4C3674C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тестированию</w:t>
            </w:r>
          </w:p>
        </w:tc>
        <w:tc>
          <w:tcPr>
            <w:tcW w:w="0" w:type="auto"/>
            <w:vAlign w:val="center"/>
          </w:tcPr>
          <w:p w14:paraId="566E8A77">
            <w:pPr>
              <w:spacing w:after="0" w:line="240" w:lineRule="auto"/>
              <w:jc w:val="center"/>
              <w:rPr>
                <w:rFonts w:ascii="Times New Roman" w:hAnsi="Times New Roman" w:cs="Times New Roman"/>
                <w:color w:val="auto"/>
                <w:sz w:val="18"/>
                <w:szCs w:val="18"/>
              </w:rPr>
            </w:pPr>
          </w:p>
        </w:tc>
      </w:tr>
      <w:tr w14:paraId="55CAE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75612C3">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C65E79B">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2DA51528">
            <w:pPr>
              <w:spacing w:after="0" w:line="240" w:lineRule="auto"/>
              <w:rPr>
                <w:rFonts w:ascii="Times New Roman" w:hAnsi="Times New Roman" w:eastAsia="Times New Roman" w:cs="Times New Roman"/>
                <w:b/>
                <w:color w:val="auto"/>
                <w:sz w:val="18"/>
                <w:szCs w:val="18"/>
                <w:lang w:eastAsia="ru-RU"/>
              </w:rPr>
            </w:pPr>
          </w:p>
        </w:tc>
        <w:tc>
          <w:tcPr>
            <w:tcW w:w="0" w:type="auto"/>
          </w:tcPr>
          <w:p w14:paraId="62FF89B4">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 Подготовка к зачету</w:t>
            </w:r>
          </w:p>
        </w:tc>
        <w:tc>
          <w:tcPr>
            <w:tcW w:w="0" w:type="auto"/>
            <w:vAlign w:val="center"/>
          </w:tcPr>
          <w:p w14:paraId="330B5F77">
            <w:pPr>
              <w:spacing w:after="0" w:line="240" w:lineRule="auto"/>
              <w:jc w:val="center"/>
              <w:rPr>
                <w:rFonts w:ascii="Times New Roman" w:hAnsi="Times New Roman" w:cs="Times New Roman"/>
                <w:color w:val="auto"/>
                <w:sz w:val="18"/>
                <w:szCs w:val="18"/>
              </w:rPr>
            </w:pPr>
            <w:r>
              <w:rPr>
                <w:rFonts w:ascii="Times New Roman" w:hAnsi="Times New Roman" w:eastAsia="Times New Roman" w:cs="Times New Roman"/>
                <w:color w:val="auto"/>
                <w:sz w:val="18"/>
                <w:szCs w:val="18"/>
                <w:lang w:eastAsia="ru-RU"/>
              </w:rPr>
              <w:t>1</w:t>
            </w:r>
          </w:p>
        </w:tc>
      </w:tr>
      <w:tr w14:paraId="6B3FC0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15CD708B">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w:t>
            </w:r>
          </w:p>
        </w:tc>
        <w:tc>
          <w:tcPr>
            <w:tcW w:w="0" w:type="auto"/>
            <w:vMerge w:val="restart"/>
          </w:tcPr>
          <w:p w14:paraId="55DF30F4">
            <w:pPr>
              <w:spacing w:after="0" w:line="240" w:lineRule="auto"/>
              <w:rPr>
                <w:rFonts w:ascii="Times New Roman" w:hAnsi="Times New Roman" w:cs="Times New Roman"/>
                <w:color w:val="auto"/>
                <w:sz w:val="18"/>
                <w:szCs w:val="18"/>
              </w:rPr>
            </w:pPr>
            <w:r>
              <w:rPr>
                <w:rFonts w:ascii="Times New Roman" w:hAnsi="Times New Roman" w:cs="Times New Roman"/>
                <w:color w:val="auto"/>
                <w:sz w:val="18"/>
                <w:szCs w:val="18"/>
              </w:rPr>
              <w:t xml:space="preserve">ТЕМА 7: </w:t>
            </w:r>
            <w:r>
              <w:rPr>
                <w:rFonts w:ascii="Times New Roman" w:hAnsi="Times New Roman" w:cs="Times New Roman"/>
                <w:bCs/>
                <w:iCs/>
                <w:color w:val="auto"/>
                <w:sz w:val="18"/>
                <w:szCs w:val="18"/>
              </w:rPr>
              <w:t>Мировой рынок. Конъюнктура мирового рынка. Ценообразование в международной торговле</w:t>
            </w:r>
          </w:p>
          <w:p w14:paraId="51907D9B">
            <w:pPr>
              <w:spacing w:after="0" w:line="240" w:lineRule="auto"/>
              <w:rPr>
                <w:rFonts w:ascii="Times New Roman" w:hAnsi="Times New Roman" w:cs="Times New Roman"/>
                <w:color w:val="auto"/>
                <w:sz w:val="18"/>
                <w:szCs w:val="18"/>
              </w:rPr>
            </w:pPr>
          </w:p>
        </w:tc>
        <w:tc>
          <w:tcPr>
            <w:tcW w:w="0" w:type="auto"/>
            <w:vMerge w:val="restart"/>
          </w:tcPr>
          <w:p w14:paraId="1E7D3641">
            <w:pPr>
              <w:spacing w:after="0" w:line="240" w:lineRule="auto"/>
              <w:rPr>
                <w:rFonts w:ascii="Times New Roman" w:hAnsi="Times New Roman" w:cs="Times New Roman"/>
                <w:b/>
                <w:color w:val="auto"/>
                <w:sz w:val="18"/>
                <w:szCs w:val="18"/>
              </w:rPr>
            </w:pPr>
            <w:r>
              <w:rPr>
                <w:rFonts w:ascii="Times New Roman" w:hAnsi="Times New Roman" w:eastAsia="Times New Roman" w:cs="Times New Roman"/>
                <w:b/>
                <w:color w:val="auto"/>
                <w:sz w:val="18"/>
                <w:szCs w:val="18"/>
                <w:lang w:eastAsia="ru-RU"/>
              </w:rPr>
              <w:t>4</w:t>
            </w:r>
          </w:p>
        </w:tc>
        <w:tc>
          <w:tcPr>
            <w:tcW w:w="0" w:type="auto"/>
          </w:tcPr>
          <w:p w14:paraId="7A8A2A83">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0" w:type="auto"/>
            <w:vAlign w:val="center"/>
          </w:tcPr>
          <w:p w14:paraId="2619DF38">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r>
      <w:tr w14:paraId="45DBC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4F0839D">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2EEE12A9">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05775E2">
            <w:pPr>
              <w:spacing w:after="0" w:line="240" w:lineRule="auto"/>
              <w:rPr>
                <w:rFonts w:ascii="Times New Roman" w:hAnsi="Times New Roman" w:eastAsia="Times New Roman" w:cs="Times New Roman"/>
                <w:b/>
                <w:color w:val="auto"/>
                <w:sz w:val="18"/>
                <w:szCs w:val="18"/>
                <w:lang w:eastAsia="ru-RU"/>
              </w:rPr>
            </w:pPr>
          </w:p>
        </w:tc>
        <w:tc>
          <w:tcPr>
            <w:tcW w:w="0" w:type="auto"/>
          </w:tcPr>
          <w:p w14:paraId="42B25406">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0" w:type="auto"/>
            <w:vAlign w:val="center"/>
          </w:tcPr>
          <w:p w14:paraId="276569AF">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2B381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CA62FC7">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D1EFE94">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225AA249">
            <w:pPr>
              <w:spacing w:after="0" w:line="240" w:lineRule="auto"/>
              <w:rPr>
                <w:rFonts w:ascii="Times New Roman" w:hAnsi="Times New Roman" w:eastAsia="Times New Roman" w:cs="Times New Roman"/>
                <w:b/>
                <w:color w:val="auto"/>
                <w:sz w:val="18"/>
                <w:szCs w:val="18"/>
                <w:lang w:eastAsia="ru-RU"/>
              </w:rPr>
            </w:pPr>
          </w:p>
        </w:tc>
        <w:tc>
          <w:tcPr>
            <w:tcW w:w="0" w:type="auto"/>
          </w:tcPr>
          <w:p w14:paraId="400C31EE">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0" w:type="auto"/>
            <w:vAlign w:val="center"/>
          </w:tcPr>
          <w:p w14:paraId="7D2D65F3">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76933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4667AA3">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55DE9D49">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520C8D0">
            <w:pPr>
              <w:spacing w:after="0" w:line="240" w:lineRule="auto"/>
              <w:rPr>
                <w:rFonts w:ascii="Times New Roman" w:hAnsi="Times New Roman" w:eastAsia="Times New Roman" w:cs="Times New Roman"/>
                <w:b/>
                <w:color w:val="auto"/>
                <w:sz w:val="18"/>
                <w:szCs w:val="18"/>
                <w:lang w:eastAsia="ru-RU"/>
              </w:rPr>
            </w:pPr>
          </w:p>
        </w:tc>
        <w:tc>
          <w:tcPr>
            <w:tcW w:w="0" w:type="auto"/>
          </w:tcPr>
          <w:p w14:paraId="36A4327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0" w:type="auto"/>
            <w:vAlign w:val="center"/>
          </w:tcPr>
          <w:p w14:paraId="3D1CEAC3">
            <w:pPr>
              <w:spacing w:after="0" w:line="240" w:lineRule="auto"/>
              <w:jc w:val="center"/>
              <w:rPr>
                <w:rFonts w:ascii="Times New Roman" w:hAnsi="Times New Roman" w:cs="Times New Roman"/>
                <w:color w:val="auto"/>
                <w:sz w:val="18"/>
                <w:szCs w:val="18"/>
              </w:rPr>
            </w:pPr>
          </w:p>
        </w:tc>
      </w:tr>
      <w:tr w14:paraId="003DC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DA8146D">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0C98C9CD">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4D4FA80C">
            <w:pPr>
              <w:spacing w:after="0" w:line="240" w:lineRule="auto"/>
              <w:rPr>
                <w:rFonts w:ascii="Times New Roman" w:hAnsi="Times New Roman" w:eastAsia="Times New Roman" w:cs="Times New Roman"/>
                <w:b/>
                <w:color w:val="auto"/>
                <w:sz w:val="18"/>
                <w:szCs w:val="18"/>
                <w:lang w:eastAsia="ru-RU"/>
              </w:rPr>
            </w:pPr>
          </w:p>
        </w:tc>
        <w:tc>
          <w:tcPr>
            <w:tcW w:w="0" w:type="auto"/>
          </w:tcPr>
          <w:p w14:paraId="4527AA4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0" w:type="auto"/>
            <w:vAlign w:val="center"/>
          </w:tcPr>
          <w:p w14:paraId="76B26E66">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4A777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DABB8DB">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DC6A0B6">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60A4DA08">
            <w:pPr>
              <w:spacing w:after="0" w:line="240" w:lineRule="auto"/>
              <w:rPr>
                <w:rFonts w:ascii="Times New Roman" w:hAnsi="Times New Roman" w:eastAsia="Times New Roman" w:cs="Times New Roman"/>
                <w:b/>
                <w:color w:val="auto"/>
                <w:sz w:val="18"/>
                <w:szCs w:val="18"/>
                <w:lang w:eastAsia="ru-RU"/>
              </w:rPr>
            </w:pPr>
          </w:p>
        </w:tc>
        <w:tc>
          <w:tcPr>
            <w:tcW w:w="0" w:type="auto"/>
          </w:tcPr>
          <w:p w14:paraId="7CC7A5D2">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тестированию</w:t>
            </w:r>
          </w:p>
        </w:tc>
        <w:tc>
          <w:tcPr>
            <w:tcW w:w="0" w:type="auto"/>
            <w:vAlign w:val="center"/>
          </w:tcPr>
          <w:p w14:paraId="4AFC28CA">
            <w:pPr>
              <w:spacing w:after="0" w:line="240" w:lineRule="auto"/>
              <w:jc w:val="center"/>
              <w:rPr>
                <w:rFonts w:ascii="Times New Roman" w:hAnsi="Times New Roman" w:cs="Times New Roman"/>
                <w:color w:val="auto"/>
                <w:sz w:val="18"/>
                <w:szCs w:val="18"/>
              </w:rPr>
            </w:pPr>
          </w:p>
        </w:tc>
      </w:tr>
      <w:tr w14:paraId="6668D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9256DD7">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28BB8EBE">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4C1B016F">
            <w:pPr>
              <w:spacing w:after="0" w:line="240" w:lineRule="auto"/>
              <w:rPr>
                <w:rFonts w:ascii="Times New Roman" w:hAnsi="Times New Roman" w:eastAsia="Times New Roman" w:cs="Times New Roman"/>
                <w:b/>
                <w:color w:val="auto"/>
                <w:sz w:val="18"/>
                <w:szCs w:val="18"/>
                <w:lang w:eastAsia="ru-RU"/>
              </w:rPr>
            </w:pPr>
          </w:p>
        </w:tc>
        <w:tc>
          <w:tcPr>
            <w:tcW w:w="0" w:type="auto"/>
          </w:tcPr>
          <w:p w14:paraId="130BFDBB">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 Подготовка к зачету</w:t>
            </w:r>
          </w:p>
        </w:tc>
        <w:tc>
          <w:tcPr>
            <w:tcW w:w="0" w:type="auto"/>
            <w:vAlign w:val="center"/>
          </w:tcPr>
          <w:p w14:paraId="14B8451F">
            <w:pPr>
              <w:spacing w:after="0" w:line="240" w:lineRule="auto"/>
              <w:jc w:val="center"/>
              <w:rPr>
                <w:rFonts w:ascii="Times New Roman" w:hAnsi="Times New Roman" w:cs="Times New Roman"/>
                <w:color w:val="auto"/>
                <w:sz w:val="18"/>
                <w:szCs w:val="18"/>
              </w:rPr>
            </w:pPr>
          </w:p>
        </w:tc>
      </w:tr>
      <w:tr w14:paraId="0A5F0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23C682D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8</w:t>
            </w:r>
          </w:p>
        </w:tc>
        <w:tc>
          <w:tcPr>
            <w:tcW w:w="0" w:type="auto"/>
            <w:vMerge w:val="restart"/>
          </w:tcPr>
          <w:p w14:paraId="7C5AFD9B">
            <w:pPr>
              <w:spacing w:after="0" w:line="240" w:lineRule="auto"/>
              <w:rPr>
                <w:rFonts w:ascii="Times New Roman" w:hAnsi="Times New Roman" w:cs="Times New Roman"/>
                <w:color w:val="auto"/>
                <w:sz w:val="18"/>
                <w:szCs w:val="18"/>
              </w:rPr>
            </w:pPr>
            <w:r>
              <w:rPr>
                <w:rFonts w:ascii="Times New Roman" w:hAnsi="Times New Roman" w:cs="Times New Roman"/>
                <w:color w:val="auto"/>
                <w:sz w:val="18"/>
                <w:szCs w:val="18"/>
              </w:rPr>
              <w:t xml:space="preserve">ТЕМА 8: </w:t>
            </w:r>
            <w:r>
              <w:rPr>
                <w:rFonts w:ascii="Times New Roman" w:hAnsi="Times New Roman" w:cs="Times New Roman"/>
                <w:bCs/>
                <w:iCs/>
                <w:color w:val="auto"/>
                <w:sz w:val="18"/>
                <w:szCs w:val="18"/>
              </w:rPr>
              <w:t>Международная торговля и государственное регулирование внешней торговли</w:t>
            </w:r>
          </w:p>
          <w:p w14:paraId="0669C6CA">
            <w:pPr>
              <w:spacing w:after="0" w:line="240" w:lineRule="auto"/>
              <w:rPr>
                <w:rFonts w:ascii="Times New Roman" w:hAnsi="Times New Roman" w:cs="Times New Roman"/>
                <w:color w:val="auto"/>
                <w:sz w:val="18"/>
                <w:szCs w:val="18"/>
              </w:rPr>
            </w:pPr>
          </w:p>
        </w:tc>
        <w:tc>
          <w:tcPr>
            <w:tcW w:w="0" w:type="auto"/>
            <w:vMerge w:val="restart"/>
          </w:tcPr>
          <w:p w14:paraId="7D48088E">
            <w:pPr>
              <w:spacing w:after="0" w:line="240" w:lineRule="auto"/>
              <w:rPr>
                <w:rFonts w:ascii="Times New Roman" w:hAnsi="Times New Roman" w:cs="Times New Roman"/>
                <w:b/>
                <w:color w:val="auto"/>
                <w:sz w:val="18"/>
                <w:szCs w:val="18"/>
              </w:rPr>
            </w:pPr>
            <w:r>
              <w:rPr>
                <w:rFonts w:ascii="Times New Roman" w:hAnsi="Times New Roman" w:eastAsia="Times New Roman" w:cs="Times New Roman"/>
                <w:b/>
                <w:color w:val="auto"/>
                <w:sz w:val="18"/>
                <w:szCs w:val="18"/>
                <w:lang w:eastAsia="ru-RU"/>
              </w:rPr>
              <w:t>4</w:t>
            </w:r>
          </w:p>
        </w:tc>
        <w:tc>
          <w:tcPr>
            <w:tcW w:w="0" w:type="auto"/>
          </w:tcPr>
          <w:p w14:paraId="0530210F">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0" w:type="auto"/>
            <w:vAlign w:val="center"/>
          </w:tcPr>
          <w:p w14:paraId="2555BE9C">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r>
      <w:tr w14:paraId="3141D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806199E">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1570D289">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64EE7D00">
            <w:pPr>
              <w:spacing w:after="0" w:line="240" w:lineRule="auto"/>
              <w:rPr>
                <w:rFonts w:ascii="Times New Roman" w:hAnsi="Times New Roman" w:eastAsia="Times New Roman" w:cs="Times New Roman"/>
                <w:b/>
                <w:color w:val="auto"/>
                <w:sz w:val="18"/>
                <w:szCs w:val="18"/>
                <w:lang w:eastAsia="ru-RU"/>
              </w:rPr>
            </w:pPr>
          </w:p>
        </w:tc>
        <w:tc>
          <w:tcPr>
            <w:tcW w:w="0" w:type="auto"/>
          </w:tcPr>
          <w:p w14:paraId="4AD98273">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0" w:type="auto"/>
            <w:vAlign w:val="center"/>
          </w:tcPr>
          <w:p w14:paraId="0D06C8D9">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77B93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13D3DA1">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9C1F38C">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1E89DA70">
            <w:pPr>
              <w:spacing w:after="0" w:line="240" w:lineRule="auto"/>
              <w:rPr>
                <w:rFonts w:ascii="Times New Roman" w:hAnsi="Times New Roman" w:eastAsia="Times New Roman" w:cs="Times New Roman"/>
                <w:b/>
                <w:color w:val="auto"/>
                <w:sz w:val="18"/>
                <w:szCs w:val="18"/>
                <w:lang w:eastAsia="ru-RU"/>
              </w:rPr>
            </w:pPr>
          </w:p>
        </w:tc>
        <w:tc>
          <w:tcPr>
            <w:tcW w:w="0" w:type="auto"/>
          </w:tcPr>
          <w:p w14:paraId="3A82C482">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0" w:type="auto"/>
            <w:vAlign w:val="center"/>
          </w:tcPr>
          <w:p w14:paraId="1A725270">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27FAE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E04BD0A">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14AC58EA">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3CAAF66">
            <w:pPr>
              <w:spacing w:after="0" w:line="240" w:lineRule="auto"/>
              <w:rPr>
                <w:rFonts w:ascii="Times New Roman" w:hAnsi="Times New Roman" w:eastAsia="Times New Roman" w:cs="Times New Roman"/>
                <w:b/>
                <w:color w:val="auto"/>
                <w:sz w:val="18"/>
                <w:szCs w:val="18"/>
                <w:lang w:eastAsia="ru-RU"/>
              </w:rPr>
            </w:pPr>
          </w:p>
        </w:tc>
        <w:tc>
          <w:tcPr>
            <w:tcW w:w="0" w:type="auto"/>
          </w:tcPr>
          <w:p w14:paraId="6589ABD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0" w:type="auto"/>
            <w:vAlign w:val="center"/>
          </w:tcPr>
          <w:p w14:paraId="233FF8EA">
            <w:pPr>
              <w:spacing w:after="0" w:line="240" w:lineRule="auto"/>
              <w:jc w:val="center"/>
              <w:rPr>
                <w:rFonts w:ascii="Times New Roman" w:hAnsi="Times New Roman" w:cs="Times New Roman"/>
                <w:color w:val="auto"/>
                <w:sz w:val="18"/>
                <w:szCs w:val="18"/>
              </w:rPr>
            </w:pPr>
          </w:p>
        </w:tc>
      </w:tr>
      <w:tr w14:paraId="7E418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BA9B379">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9A2F2C7">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593A078B">
            <w:pPr>
              <w:spacing w:after="0" w:line="240" w:lineRule="auto"/>
              <w:rPr>
                <w:rFonts w:ascii="Times New Roman" w:hAnsi="Times New Roman" w:eastAsia="Times New Roman" w:cs="Times New Roman"/>
                <w:b/>
                <w:color w:val="auto"/>
                <w:sz w:val="18"/>
                <w:szCs w:val="18"/>
                <w:lang w:eastAsia="ru-RU"/>
              </w:rPr>
            </w:pPr>
          </w:p>
        </w:tc>
        <w:tc>
          <w:tcPr>
            <w:tcW w:w="0" w:type="auto"/>
          </w:tcPr>
          <w:p w14:paraId="1B96B72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0" w:type="auto"/>
            <w:vAlign w:val="center"/>
          </w:tcPr>
          <w:p w14:paraId="4CFA9851">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30729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4DBED11">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62C02CD9">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7DFAD46">
            <w:pPr>
              <w:spacing w:after="0" w:line="240" w:lineRule="auto"/>
              <w:rPr>
                <w:rFonts w:ascii="Times New Roman" w:hAnsi="Times New Roman" w:eastAsia="Times New Roman" w:cs="Times New Roman"/>
                <w:b/>
                <w:color w:val="auto"/>
                <w:sz w:val="18"/>
                <w:szCs w:val="18"/>
                <w:lang w:eastAsia="ru-RU"/>
              </w:rPr>
            </w:pPr>
          </w:p>
        </w:tc>
        <w:tc>
          <w:tcPr>
            <w:tcW w:w="0" w:type="auto"/>
          </w:tcPr>
          <w:p w14:paraId="4057D914">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тестированию</w:t>
            </w:r>
          </w:p>
        </w:tc>
        <w:tc>
          <w:tcPr>
            <w:tcW w:w="0" w:type="auto"/>
            <w:vAlign w:val="center"/>
          </w:tcPr>
          <w:p w14:paraId="7837C443">
            <w:pPr>
              <w:spacing w:after="0" w:line="240" w:lineRule="auto"/>
              <w:jc w:val="center"/>
              <w:rPr>
                <w:rFonts w:ascii="Times New Roman" w:hAnsi="Times New Roman" w:cs="Times New Roman"/>
                <w:color w:val="auto"/>
                <w:sz w:val="18"/>
                <w:szCs w:val="18"/>
              </w:rPr>
            </w:pPr>
          </w:p>
        </w:tc>
      </w:tr>
      <w:tr w14:paraId="3A781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7F58878">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002C20D">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58D8F44">
            <w:pPr>
              <w:spacing w:after="0" w:line="240" w:lineRule="auto"/>
              <w:rPr>
                <w:rFonts w:ascii="Times New Roman" w:hAnsi="Times New Roman" w:eastAsia="Times New Roman" w:cs="Times New Roman"/>
                <w:b/>
                <w:color w:val="auto"/>
                <w:sz w:val="18"/>
                <w:szCs w:val="18"/>
                <w:lang w:eastAsia="ru-RU"/>
              </w:rPr>
            </w:pPr>
          </w:p>
        </w:tc>
        <w:tc>
          <w:tcPr>
            <w:tcW w:w="0" w:type="auto"/>
          </w:tcPr>
          <w:p w14:paraId="2B2F2BF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 Подготовка к зачету</w:t>
            </w:r>
          </w:p>
        </w:tc>
        <w:tc>
          <w:tcPr>
            <w:tcW w:w="0" w:type="auto"/>
            <w:vAlign w:val="center"/>
          </w:tcPr>
          <w:p w14:paraId="6F53FF60">
            <w:pPr>
              <w:spacing w:after="0" w:line="240" w:lineRule="auto"/>
              <w:jc w:val="center"/>
              <w:rPr>
                <w:rFonts w:ascii="Times New Roman" w:hAnsi="Times New Roman" w:cs="Times New Roman"/>
                <w:color w:val="auto"/>
                <w:sz w:val="18"/>
                <w:szCs w:val="18"/>
              </w:rPr>
            </w:pPr>
          </w:p>
        </w:tc>
      </w:tr>
      <w:tr w14:paraId="620C4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67FA17B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9</w:t>
            </w:r>
          </w:p>
        </w:tc>
        <w:tc>
          <w:tcPr>
            <w:tcW w:w="0" w:type="auto"/>
            <w:vMerge w:val="restart"/>
          </w:tcPr>
          <w:p w14:paraId="3050002D">
            <w:pPr>
              <w:spacing w:after="0" w:line="240" w:lineRule="auto"/>
              <w:rPr>
                <w:rFonts w:ascii="Times New Roman" w:hAnsi="Times New Roman" w:cs="Times New Roman"/>
                <w:color w:val="auto"/>
                <w:sz w:val="18"/>
                <w:szCs w:val="18"/>
              </w:rPr>
            </w:pPr>
            <w:r>
              <w:rPr>
                <w:rFonts w:ascii="Times New Roman" w:hAnsi="Times New Roman" w:cs="Times New Roman"/>
                <w:color w:val="auto"/>
                <w:sz w:val="18"/>
                <w:szCs w:val="18"/>
              </w:rPr>
              <w:t xml:space="preserve">ТЕМА 9: </w:t>
            </w:r>
            <w:r>
              <w:rPr>
                <w:rFonts w:ascii="Times New Roman" w:hAnsi="Times New Roman" w:cs="Times New Roman"/>
                <w:bCs/>
                <w:iCs/>
                <w:color w:val="auto"/>
                <w:sz w:val="18"/>
                <w:szCs w:val="18"/>
              </w:rPr>
              <w:t>Внешняя торговля России и ее регулирование</w:t>
            </w:r>
          </w:p>
          <w:p w14:paraId="38B70876">
            <w:pPr>
              <w:spacing w:after="0" w:line="240" w:lineRule="auto"/>
              <w:rPr>
                <w:rFonts w:ascii="Times New Roman" w:hAnsi="Times New Roman" w:cs="Times New Roman"/>
                <w:color w:val="auto"/>
                <w:sz w:val="18"/>
                <w:szCs w:val="18"/>
              </w:rPr>
            </w:pPr>
          </w:p>
        </w:tc>
        <w:tc>
          <w:tcPr>
            <w:tcW w:w="0" w:type="auto"/>
            <w:vMerge w:val="restart"/>
          </w:tcPr>
          <w:p w14:paraId="36475318">
            <w:pPr>
              <w:spacing w:after="0" w:line="240" w:lineRule="auto"/>
              <w:rPr>
                <w:rFonts w:ascii="Times New Roman" w:hAnsi="Times New Roman" w:cs="Times New Roman"/>
                <w:b/>
                <w:color w:val="auto"/>
                <w:sz w:val="18"/>
                <w:szCs w:val="18"/>
              </w:rPr>
            </w:pPr>
            <w:r>
              <w:rPr>
                <w:rFonts w:ascii="Times New Roman" w:hAnsi="Times New Roman" w:eastAsia="Times New Roman" w:cs="Times New Roman"/>
                <w:b/>
                <w:color w:val="auto"/>
                <w:sz w:val="18"/>
                <w:szCs w:val="18"/>
                <w:lang w:eastAsia="ru-RU"/>
              </w:rPr>
              <w:t>4</w:t>
            </w:r>
          </w:p>
        </w:tc>
        <w:tc>
          <w:tcPr>
            <w:tcW w:w="0" w:type="auto"/>
          </w:tcPr>
          <w:p w14:paraId="2E3492C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0" w:type="auto"/>
            <w:vAlign w:val="center"/>
          </w:tcPr>
          <w:p w14:paraId="578ED182">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r>
      <w:tr w14:paraId="624BE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96CD134">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1B8503B">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12168D00">
            <w:pPr>
              <w:spacing w:after="0" w:line="240" w:lineRule="auto"/>
              <w:rPr>
                <w:rFonts w:ascii="Times New Roman" w:hAnsi="Times New Roman" w:eastAsia="Times New Roman" w:cs="Times New Roman"/>
                <w:b/>
                <w:color w:val="auto"/>
                <w:sz w:val="18"/>
                <w:szCs w:val="18"/>
                <w:lang w:eastAsia="ru-RU"/>
              </w:rPr>
            </w:pPr>
          </w:p>
        </w:tc>
        <w:tc>
          <w:tcPr>
            <w:tcW w:w="0" w:type="auto"/>
          </w:tcPr>
          <w:p w14:paraId="35A02E3E">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0" w:type="auto"/>
            <w:vAlign w:val="center"/>
          </w:tcPr>
          <w:p w14:paraId="75A6A1AB">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2BD64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623B6F8">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12F76499">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403E2F5">
            <w:pPr>
              <w:spacing w:after="0" w:line="240" w:lineRule="auto"/>
              <w:rPr>
                <w:rFonts w:ascii="Times New Roman" w:hAnsi="Times New Roman" w:eastAsia="Times New Roman" w:cs="Times New Roman"/>
                <w:b/>
                <w:color w:val="auto"/>
                <w:sz w:val="18"/>
                <w:szCs w:val="18"/>
                <w:lang w:eastAsia="ru-RU"/>
              </w:rPr>
            </w:pPr>
          </w:p>
        </w:tc>
        <w:tc>
          <w:tcPr>
            <w:tcW w:w="0" w:type="auto"/>
          </w:tcPr>
          <w:p w14:paraId="5E867C7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0" w:type="auto"/>
            <w:vAlign w:val="center"/>
          </w:tcPr>
          <w:p w14:paraId="6C64D778">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24452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ADCBF71">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74D5FEB">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1E3D41E5">
            <w:pPr>
              <w:spacing w:after="0" w:line="240" w:lineRule="auto"/>
              <w:rPr>
                <w:rFonts w:ascii="Times New Roman" w:hAnsi="Times New Roman" w:eastAsia="Times New Roman" w:cs="Times New Roman"/>
                <w:b/>
                <w:color w:val="auto"/>
                <w:sz w:val="18"/>
                <w:szCs w:val="18"/>
                <w:lang w:eastAsia="ru-RU"/>
              </w:rPr>
            </w:pPr>
          </w:p>
        </w:tc>
        <w:tc>
          <w:tcPr>
            <w:tcW w:w="0" w:type="auto"/>
          </w:tcPr>
          <w:p w14:paraId="4CBEBE2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0" w:type="auto"/>
            <w:vAlign w:val="center"/>
          </w:tcPr>
          <w:p w14:paraId="3087BD44">
            <w:pPr>
              <w:spacing w:after="0" w:line="240" w:lineRule="auto"/>
              <w:jc w:val="center"/>
              <w:rPr>
                <w:rFonts w:ascii="Times New Roman" w:hAnsi="Times New Roman" w:cs="Times New Roman"/>
                <w:color w:val="auto"/>
                <w:sz w:val="18"/>
                <w:szCs w:val="18"/>
              </w:rPr>
            </w:pPr>
          </w:p>
        </w:tc>
      </w:tr>
      <w:tr w14:paraId="0CF5C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9DC44FE">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0374CD31">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4B172F2">
            <w:pPr>
              <w:spacing w:after="0" w:line="240" w:lineRule="auto"/>
              <w:rPr>
                <w:rFonts w:ascii="Times New Roman" w:hAnsi="Times New Roman" w:eastAsia="Times New Roman" w:cs="Times New Roman"/>
                <w:b/>
                <w:color w:val="auto"/>
                <w:sz w:val="18"/>
                <w:szCs w:val="18"/>
                <w:lang w:eastAsia="ru-RU"/>
              </w:rPr>
            </w:pPr>
          </w:p>
        </w:tc>
        <w:tc>
          <w:tcPr>
            <w:tcW w:w="0" w:type="auto"/>
          </w:tcPr>
          <w:p w14:paraId="494CCFBC">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0" w:type="auto"/>
            <w:vAlign w:val="center"/>
          </w:tcPr>
          <w:p w14:paraId="20F3A79D">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60B16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C3D3EE4">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4580E1F">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F14E5E0">
            <w:pPr>
              <w:spacing w:after="0" w:line="240" w:lineRule="auto"/>
              <w:rPr>
                <w:rFonts w:ascii="Times New Roman" w:hAnsi="Times New Roman" w:eastAsia="Times New Roman" w:cs="Times New Roman"/>
                <w:b/>
                <w:color w:val="auto"/>
                <w:sz w:val="18"/>
                <w:szCs w:val="18"/>
                <w:lang w:eastAsia="ru-RU"/>
              </w:rPr>
            </w:pPr>
          </w:p>
        </w:tc>
        <w:tc>
          <w:tcPr>
            <w:tcW w:w="0" w:type="auto"/>
          </w:tcPr>
          <w:p w14:paraId="63E6D9E7">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тестированию</w:t>
            </w:r>
          </w:p>
        </w:tc>
        <w:tc>
          <w:tcPr>
            <w:tcW w:w="0" w:type="auto"/>
            <w:vAlign w:val="center"/>
          </w:tcPr>
          <w:p w14:paraId="7B151EB5">
            <w:pPr>
              <w:spacing w:after="0" w:line="240" w:lineRule="auto"/>
              <w:jc w:val="center"/>
              <w:rPr>
                <w:rFonts w:ascii="Times New Roman" w:hAnsi="Times New Roman" w:cs="Times New Roman"/>
                <w:color w:val="auto"/>
                <w:sz w:val="18"/>
                <w:szCs w:val="18"/>
              </w:rPr>
            </w:pPr>
          </w:p>
        </w:tc>
      </w:tr>
      <w:tr w14:paraId="0E2CE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5428CA2">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505A3FD">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18FA9F32">
            <w:pPr>
              <w:spacing w:after="0" w:line="240" w:lineRule="auto"/>
              <w:rPr>
                <w:rFonts w:ascii="Times New Roman" w:hAnsi="Times New Roman" w:eastAsia="Times New Roman" w:cs="Times New Roman"/>
                <w:b/>
                <w:color w:val="auto"/>
                <w:sz w:val="18"/>
                <w:szCs w:val="18"/>
                <w:lang w:eastAsia="ru-RU"/>
              </w:rPr>
            </w:pPr>
          </w:p>
        </w:tc>
        <w:tc>
          <w:tcPr>
            <w:tcW w:w="0" w:type="auto"/>
          </w:tcPr>
          <w:p w14:paraId="37E37464">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 Подготовка к зачету</w:t>
            </w:r>
          </w:p>
        </w:tc>
        <w:tc>
          <w:tcPr>
            <w:tcW w:w="0" w:type="auto"/>
            <w:vAlign w:val="center"/>
          </w:tcPr>
          <w:p w14:paraId="0534310B">
            <w:pPr>
              <w:spacing w:after="0" w:line="240" w:lineRule="auto"/>
              <w:jc w:val="center"/>
              <w:rPr>
                <w:rFonts w:ascii="Times New Roman" w:hAnsi="Times New Roman" w:cs="Times New Roman"/>
                <w:color w:val="auto"/>
                <w:sz w:val="18"/>
                <w:szCs w:val="18"/>
              </w:rPr>
            </w:pPr>
          </w:p>
        </w:tc>
      </w:tr>
      <w:tr w14:paraId="4E676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5F8F31C4">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10</w:t>
            </w:r>
          </w:p>
        </w:tc>
        <w:tc>
          <w:tcPr>
            <w:tcW w:w="0" w:type="auto"/>
            <w:vMerge w:val="restart"/>
          </w:tcPr>
          <w:p w14:paraId="3EE9B175">
            <w:pPr>
              <w:spacing w:after="0" w:line="240" w:lineRule="auto"/>
              <w:rPr>
                <w:rFonts w:ascii="Times New Roman" w:hAnsi="Times New Roman" w:cs="Times New Roman"/>
                <w:color w:val="auto"/>
                <w:sz w:val="18"/>
                <w:szCs w:val="18"/>
              </w:rPr>
            </w:pPr>
            <w:r>
              <w:rPr>
                <w:rFonts w:ascii="Times New Roman" w:hAnsi="Times New Roman" w:cs="Times New Roman"/>
                <w:color w:val="auto"/>
                <w:sz w:val="18"/>
                <w:szCs w:val="18"/>
              </w:rPr>
              <w:t xml:space="preserve">ТЕМА 10: </w:t>
            </w:r>
            <w:r>
              <w:rPr>
                <w:rFonts w:ascii="Times New Roman" w:hAnsi="Times New Roman" w:cs="Times New Roman"/>
                <w:bCs/>
                <w:iCs/>
                <w:color w:val="auto"/>
                <w:sz w:val="18"/>
                <w:szCs w:val="18"/>
              </w:rPr>
              <w:t>Мировой рынок услуг</w:t>
            </w:r>
          </w:p>
          <w:p w14:paraId="3D3832EF">
            <w:pPr>
              <w:spacing w:after="0" w:line="240" w:lineRule="auto"/>
              <w:rPr>
                <w:rFonts w:ascii="Times New Roman" w:hAnsi="Times New Roman" w:cs="Times New Roman"/>
                <w:color w:val="auto"/>
                <w:sz w:val="18"/>
                <w:szCs w:val="18"/>
              </w:rPr>
            </w:pPr>
          </w:p>
        </w:tc>
        <w:tc>
          <w:tcPr>
            <w:tcW w:w="0" w:type="auto"/>
            <w:vMerge w:val="restart"/>
          </w:tcPr>
          <w:p w14:paraId="717649AF">
            <w:pPr>
              <w:spacing w:after="0" w:line="240" w:lineRule="auto"/>
              <w:rPr>
                <w:rFonts w:ascii="Times New Roman" w:hAnsi="Times New Roman" w:cs="Times New Roman"/>
                <w:b/>
                <w:color w:val="auto"/>
                <w:sz w:val="18"/>
                <w:szCs w:val="18"/>
              </w:rPr>
            </w:pPr>
            <w:r>
              <w:rPr>
                <w:rFonts w:ascii="Times New Roman" w:hAnsi="Times New Roman" w:eastAsia="Times New Roman" w:cs="Times New Roman"/>
                <w:b/>
                <w:color w:val="auto"/>
                <w:sz w:val="18"/>
                <w:szCs w:val="18"/>
                <w:lang w:eastAsia="ru-RU"/>
              </w:rPr>
              <w:t>4</w:t>
            </w:r>
          </w:p>
        </w:tc>
        <w:tc>
          <w:tcPr>
            <w:tcW w:w="0" w:type="auto"/>
          </w:tcPr>
          <w:p w14:paraId="06C6525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0" w:type="auto"/>
            <w:vAlign w:val="center"/>
          </w:tcPr>
          <w:p w14:paraId="155129AD">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r>
      <w:tr w14:paraId="7D0FD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1522321">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0B3D851B">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1DF3601B">
            <w:pPr>
              <w:spacing w:after="0" w:line="240" w:lineRule="auto"/>
              <w:rPr>
                <w:rFonts w:ascii="Times New Roman" w:hAnsi="Times New Roman" w:eastAsia="Times New Roman" w:cs="Times New Roman"/>
                <w:b/>
                <w:color w:val="auto"/>
                <w:sz w:val="18"/>
                <w:szCs w:val="18"/>
                <w:lang w:eastAsia="ru-RU"/>
              </w:rPr>
            </w:pPr>
          </w:p>
        </w:tc>
        <w:tc>
          <w:tcPr>
            <w:tcW w:w="0" w:type="auto"/>
          </w:tcPr>
          <w:p w14:paraId="10EF89DE">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0" w:type="auto"/>
            <w:vAlign w:val="center"/>
          </w:tcPr>
          <w:p w14:paraId="6A79DE1D">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2270F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D7C1BFD">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85E620B">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C0C9EC6">
            <w:pPr>
              <w:spacing w:after="0" w:line="240" w:lineRule="auto"/>
              <w:rPr>
                <w:rFonts w:ascii="Times New Roman" w:hAnsi="Times New Roman" w:eastAsia="Times New Roman" w:cs="Times New Roman"/>
                <w:b/>
                <w:color w:val="auto"/>
                <w:sz w:val="18"/>
                <w:szCs w:val="18"/>
                <w:lang w:eastAsia="ru-RU"/>
              </w:rPr>
            </w:pPr>
          </w:p>
        </w:tc>
        <w:tc>
          <w:tcPr>
            <w:tcW w:w="0" w:type="auto"/>
          </w:tcPr>
          <w:p w14:paraId="2909536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0" w:type="auto"/>
            <w:vAlign w:val="center"/>
          </w:tcPr>
          <w:p w14:paraId="5BE4F2F4">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7FDF6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353CA5A">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16D5AE3A">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044523BE">
            <w:pPr>
              <w:spacing w:after="0" w:line="240" w:lineRule="auto"/>
              <w:rPr>
                <w:rFonts w:ascii="Times New Roman" w:hAnsi="Times New Roman" w:eastAsia="Times New Roman" w:cs="Times New Roman"/>
                <w:b/>
                <w:color w:val="auto"/>
                <w:sz w:val="18"/>
                <w:szCs w:val="18"/>
                <w:lang w:eastAsia="ru-RU"/>
              </w:rPr>
            </w:pPr>
          </w:p>
        </w:tc>
        <w:tc>
          <w:tcPr>
            <w:tcW w:w="0" w:type="auto"/>
          </w:tcPr>
          <w:p w14:paraId="7FCC918F">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0" w:type="auto"/>
            <w:vAlign w:val="center"/>
          </w:tcPr>
          <w:p w14:paraId="78DF0D62">
            <w:pPr>
              <w:spacing w:after="0" w:line="240" w:lineRule="auto"/>
              <w:jc w:val="center"/>
              <w:rPr>
                <w:rFonts w:ascii="Times New Roman" w:hAnsi="Times New Roman" w:cs="Times New Roman"/>
                <w:color w:val="auto"/>
                <w:sz w:val="18"/>
                <w:szCs w:val="18"/>
              </w:rPr>
            </w:pPr>
          </w:p>
        </w:tc>
      </w:tr>
      <w:tr w14:paraId="52EC2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5904CDE">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E4B192D">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C629291">
            <w:pPr>
              <w:spacing w:after="0" w:line="240" w:lineRule="auto"/>
              <w:rPr>
                <w:rFonts w:ascii="Times New Roman" w:hAnsi="Times New Roman" w:eastAsia="Times New Roman" w:cs="Times New Roman"/>
                <w:b/>
                <w:color w:val="auto"/>
                <w:sz w:val="18"/>
                <w:szCs w:val="18"/>
                <w:lang w:eastAsia="ru-RU"/>
              </w:rPr>
            </w:pPr>
          </w:p>
        </w:tc>
        <w:tc>
          <w:tcPr>
            <w:tcW w:w="0" w:type="auto"/>
          </w:tcPr>
          <w:p w14:paraId="5ECF33E2">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0" w:type="auto"/>
            <w:vAlign w:val="center"/>
          </w:tcPr>
          <w:p w14:paraId="03B62323">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27435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3BA65E8">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1F19E1BE">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FE0805D">
            <w:pPr>
              <w:spacing w:after="0" w:line="240" w:lineRule="auto"/>
              <w:rPr>
                <w:rFonts w:ascii="Times New Roman" w:hAnsi="Times New Roman" w:eastAsia="Times New Roman" w:cs="Times New Roman"/>
                <w:b/>
                <w:color w:val="auto"/>
                <w:sz w:val="18"/>
                <w:szCs w:val="18"/>
                <w:lang w:eastAsia="ru-RU"/>
              </w:rPr>
            </w:pPr>
          </w:p>
        </w:tc>
        <w:tc>
          <w:tcPr>
            <w:tcW w:w="0" w:type="auto"/>
          </w:tcPr>
          <w:p w14:paraId="16375DB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тестированию</w:t>
            </w:r>
          </w:p>
        </w:tc>
        <w:tc>
          <w:tcPr>
            <w:tcW w:w="0" w:type="auto"/>
            <w:vAlign w:val="center"/>
          </w:tcPr>
          <w:p w14:paraId="3B55E27E">
            <w:pPr>
              <w:spacing w:after="0" w:line="240" w:lineRule="auto"/>
              <w:jc w:val="center"/>
              <w:rPr>
                <w:rFonts w:ascii="Times New Roman" w:hAnsi="Times New Roman" w:cs="Times New Roman"/>
                <w:color w:val="auto"/>
                <w:sz w:val="18"/>
                <w:szCs w:val="18"/>
              </w:rPr>
            </w:pPr>
          </w:p>
        </w:tc>
      </w:tr>
      <w:tr w14:paraId="25B1B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6C57ADF">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4A5627CC">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2960522C">
            <w:pPr>
              <w:spacing w:after="0" w:line="240" w:lineRule="auto"/>
              <w:rPr>
                <w:rFonts w:ascii="Times New Roman" w:hAnsi="Times New Roman" w:eastAsia="Times New Roman" w:cs="Times New Roman"/>
                <w:b/>
                <w:color w:val="auto"/>
                <w:sz w:val="18"/>
                <w:szCs w:val="18"/>
                <w:lang w:eastAsia="ru-RU"/>
              </w:rPr>
            </w:pPr>
          </w:p>
        </w:tc>
        <w:tc>
          <w:tcPr>
            <w:tcW w:w="0" w:type="auto"/>
          </w:tcPr>
          <w:p w14:paraId="10B0E12F">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 Подготовка к зачету</w:t>
            </w:r>
          </w:p>
        </w:tc>
        <w:tc>
          <w:tcPr>
            <w:tcW w:w="0" w:type="auto"/>
            <w:vAlign w:val="center"/>
          </w:tcPr>
          <w:p w14:paraId="1F8C0D53">
            <w:pPr>
              <w:spacing w:after="0" w:line="240" w:lineRule="auto"/>
              <w:jc w:val="center"/>
              <w:rPr>
                <w:rFonts w:ascii="Times New Roman" w:hAnsi="Times New Roman" w:cs="Times New Roman"/>
                <w:color w:val="auto"/>
                <w:sz w:val="18"/>
                <w:szCs w:val="18"/>
              </w:rPr>
            </w:pPr>
          </w:p>
        </w:tc>
      </w:tr>
      <w:tr w14:paraId="45515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1B35CBCD">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11</w:t>
            </w:r>
          </w:p>
        </w:tc>
        <w:tc>
          <w:tcPr>
            <w:tcW w:w="0" w:type="auto"/>
            <w:vMerge w:val="restart"/>
          </w:tcPr>
          <w:p w14:paraId="26E5100D">
            <w:pPr>
              <w:spacing w:after="0" w:line="240" w:lineRule="auto"/>
              <w:rPr>
                <w:rFonts w:ascii="Times New Roman" w:hAnsi="Times New Roman" w:cs="Times New Roman"/>
                <w:color w:val="auto"/>
                <w:sz w:val="18"/>
                <w:szCs w:val="18"/>
              </w:rPr>
            </w:pPr>
            <w:r>
              <w:rPr>
                <w:rFonts w:ascii="Times New Roman" w:hAnsi="Times New Roman" w:cs="Times New Roman"/>
                <w:color w:val="auto"/>
                <w:sz w:val="18"/>
                <w:szCs w:val="18"/>
              </w:rPr>
              <w:t xml:space="preserve">ТЕМА 11: </w:t>
            </w:r>
            <w:r>
              <w:rPr>
                <w:rFonts w:ascii="Times New Roman" w:hAnsi="Times New Roman" w:cs="Times New Roman"/>
                <w:bCs/>
                <w:iCs/>
                <w:color w:val="auto"/>
                <w:sz w:val="18"/>
                <w:szCs w:val="18"/>
              </w:rPr>
              <w:t>Международное движение капитала</w:t>
            </w:r>
          </w:p>
        </w:tc>
        <w:tc>
          <w:tcPr>
            <w:tcW w:w="0" w:type="auto"/>
            <w:vMerge w:val="restart"/>
          </w:tcPr>
          <w:p w14:paraId="3507DF12">
            <w:pPr>
              <w:spacing w:after="0" w:line="240" w:lineRule="auto"/>
              <w:rPr>
                <w:rFonts w:ascii="Times New Roman" w:hAnsi="Times New Roman" w:cs="Times New Roman"/>
                <w:b/>
                <w:color w:val="auto"/>
                <w:sz w:val="18"/>
                <w:szCs w:val="18"/>
              </w:rPr>
            </w:pPr>
            <w:r>
              <w:rPr>
                <w:rFonts w:ascii="Times New Roman" w:hAnsi="Times New Roman" w:eastAsia="Times New Roman" w:cs="Times New Roman"/>
                <w:b/>
                <w:color w:val="auto"/>
                <w:sz w:val="18"/>
                <w:szCs w:val="18"/>
                <w:lang w:eastAsia="ru-RU"/>
              </w:rPr>
              <w:t>4</w:t>
            </w:r>
          </w:p>
        </w:tc>
        <w:tc>
          <w:tcPr>
            <w:tcW w:w="0" w:type="auto"/>
          </w:tcPr>
          <w:p w14:paraId="3B3799D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0" w:type="auto"/>
            <w:vAlign w:val="center"/>
          </w:tcPr>
          <w:p w14:paraId="28677CFD">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r>
      <w:tr w14:paraId="7B732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FF48DEC">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20F684F0">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4EF01219">
            <w:pPr>
              <w:spacing w:after="0" w:line="240" w:lineRule="auto"/>
              <w:rPr>
                <w:rFonts w:ascii="Times New Roman" w:hAnsi="Times New Roman" w:eastAsia="Times New Roman" w:cs="Times New Roman"/>
                <w:b/>
                <w:color w:val="auto"/>
                <w:sz w:val="18"/>
                <w:szCs w:val="18"/>
                <w:lang w:eastAsia="ru-RU"/>
              </w:rPr>
            </w:pPr>
          </w:p>
        </w:tc>
        <w:tc>
          <w:tcPr>
            <w:tcW w:w="0" w:type="auto"/>
          </w:tcPr>
          <w:p w14:paraId="60AA212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0" w:type="auto"/>
            <w:vAlign w:val="center"/>
          </w:tcPr>
          <w:p w14:paraId="77631EBE">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02ADE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4A83B87">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5CCC9872">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5C87C56F">
            <w:pPr>
              <w:spacing w:after="0" w:line="240" w:lineRule="auto"/>
              <w:rPr>
                <w:rFonts w:ascii="Times New Roman" w:hAnsi="Times New Roman" w:eastAsia="Times New Roman" w:cs="Times New Roman"/>
                <w:b/>
                <w:color w:val="auto"/>
                <w:sz w:val="18"/>
                <w:szCs w:val="18"/>
                <w:lang w:eastAsia="ru-RU"/>
              </w:rPr>
            </w:pPr>
          </w:p>
        </w:tc>
        <w:tc>
          <w:tcPr>
            <w:tcW w:w="0" w:type="auto"/>
          </w:tcPr>
          <w:p w14:paraId="5833B992">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0" w:type="auto"/>
            <w:vAlign w:val="center"/>
          </w:tcPr>
          <w:p w14:paraId="7931B6E6">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3F23E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A3674EA">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4B382D0B">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62941F41">
            <w:pPr>
              <w:spacing w:after="0" w:line="240" w:lineRule="auto"/>
              <w:rPr>
                <w:rFonts w:ascii="Times New Roman" w:hAnsi="Times New Roman" w:eastAsia="Times New Roman" w:cs="Times New Roman"/>
                <w:b/>
                <w:color w:val="auto"/>
                <w:sz w:val="18"/>
                <w:szCs w:val="18"/>
                <w:lang w:eastAsia="ru-RU"/>
              </w:rPr>
            </w:pPr>
          </w:p>
        </w:tc>
        <w:tc>
          <w:tcPr>
            <w:tcW w:w="0" w:type="auto"/>
          </w:tcPr>
          <w:p w14:paraId="792B7A9F">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0" w:type="auto"/>
            <w:vAlign w:val="center"/>
          </w:tcPr>
          <w:p w14:paraId="0490CC0B">
            <w:pPr>
              <w:spacing w:after="0" w:line="240" w:lineRule="auto"/>
              <w:jc w:val="center"/>
              <w:rPr>
                <w:rFonts w:ascii="Times New Roman" w:hAnsi="Times New Roman" w:cs="Times New Roman"/>
                <w:color w:val="auto"/>
                <w:sz w:val="18"/>
                <w:szCs w:val="18"/>
              </w:rPr>
            </w:pPr>
          </w:p>
        </w:tc>
      </w:tr>
      <w:tr w14:paraId="35493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EE44EEE">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4817D100">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1D8FCC2">
            <w:pPr>
              <w:spacing w:after="0" w:line="240" w:lineRule="auto"/>
              <w:rPr>
                <w:rFonts w:ascii="Times New Roman" w:hAnsi="Times New Roman" w:eastAsia="Times New Roman" w:cs="Times New Roman"/>
                <w:b/>
                <w:color w:val="auto"/>
                <w:sz w:val="18"/>
                <w:szCs w:val="18"/>
                <w:lang w:eastAsia="ru-RU"/>
              </w:rPr>
            </w:pPr>
          </w:p>
        </w:tc>
        <w:tc>
          <w:tcPr>
            <w:tcW w:w="0" w:type="auto"/>
          </w:tcPr>
          <w:p w14:paraId="6605FBBA">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0" w:type="auto"/>
            <w:vAlign w:val="center"/>
          </w:tcPr>
          <w:p w14:paraId="76D50E96">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2569F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B7EE6BC">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1FB1D62B">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39E5822">
            <w:pPr>
              <w:spacing w:after="0" w:line="240" w:lineRule="auto"/>
              <w:rPr>
                <w:rFonts w:ascii="Times New Roman" w:hAnsi="Times New Roman" w:eastAsia="Times New Roman" w:cs="Times New Roman"/>
                <w:b/>
                <w:color w:val="auto"/>
                <w:sz w:val="18"/>
                <w:szCs w:val="18"/>
                <w:lang w:eastAsia="ru-RU"/>
              </w:rPr>
            </w:pPr>
          </w:p>
        </w:tc>
        <w:tc>
          <w:tcPr>
            <w:tcW w:w="0" w:type="auto"/>
          </w:tcPr>
          <w:p w14:paraId="3DFD4A2A">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тестированию</w:t>
            </w:r>
          </w:p>
        </w:tc>
        <w:tc>
          <w:tcPr>
            <w:tcW w:w="0" w:type="auto"/>
            <w:vAlign w:val="center"/>
          </w:tcPr>
          <w:p w14:paraId="60CC44DE">
            <w:pPr>
              <w:spacing w:after="0" w:line="240" w:lineRule="auto"/>
              <w:jc w:val="center"/>
              <w:rPr>
                <w:rFonts w:ascii="Times New Roman" w:hAnsi="Times New Roman" w:cs="Times New Roman"/>
                <w:color w:val="auto"/>
                <w:sz w:val="18"/>
                <w:szCs w:val="18"/>
              </w:rPr>
            </w:pPr>
          </w:p>
        </w:tc>
      </w:tr>
      <w:tr w14:paraId="6B45A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6141B82">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20DE77F9">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B2B64F0">
            <w:pPr>
              <w:spacing w:after="0" w:line="240" w:lineRule="auto"/>
              <w:rPr>
                <w:rFonts w:ascii="Times New Roman" w:hAnsi="Times New Roman" w:eastAsia="Times New Roman" w:cs="Times New Roman"/>
                <w:b/>
                <w:color w:val="auto"/>
                <w:sz w:val="18"/>
                <w:szCs w:val="18"/>
                <w:lang w:eastAsia="ru-RU"/>
              </w:rPr>
            </w:pPr>
          </w:p>
        </w:tc>
        <w:tc>
          <w:tcPr>
            <w:tcW w:w="0" w:type="auto"/>
          </w:tcPr>
          <w:p w14:paraId="0B41F154">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 Подготовка к зачету</w:t>
            </w:r>
          </w:p>
        </w:tc>
        <w:tc>
          <w:tcPr>
            <w:tcW w:w="0" w:type="auto"/>
            <w:vAlign w:val="center"/>
          </w:tcPr>
          <w:p w14:paraId="67DDCAC0">
            <w:pPr>
              <w:spacing w:after="0" w:line="240" w:lineRule="auto"/>
              <w:jc w:val="center"/>
              <w:rPr>
                <w:rFonts w:ascii="Times New Roman" w:hAnsi="Times New Roman" w:cs="Times New Roman"/>
                <w:color w:val="auto"/>
                <w:sz w:val="18"/>
                <w:szCs w:val="18"/>
              </w:rPr>
            </w:pPr>
          </w:p>
        </w:tc>
      </w:tr>
      <w:tr w14:paraId="2B3E2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22D0DB92">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12</w:t>
            </w:r>
          </w:p>
        </w:tc>
        <w:tc>
          <w:tcPr>
            <w:tcW w:w="0" w:type="auto"/>
            <w:vMerge w:val="restart"/>
          </w:tcPr>
          <w:p w14:paraId="3BE80361">
            <w:pPr>
              <w:spacing w:after="0" w:line="240" w:lineRule="auto"/>
              <w:rPr>
                <w:rFonts w:ascii="Times New Roman" w:hAnsi="Times New Roman" w:cs="Times New Roman"/>
                <w:color w:val="auto"/>
                <w:sz w:val="18"/>
                <w:szCs w:val="18"/>
              </w:rPr>
            </w:pPr>
            <w:r>
              <w:rPr>
                <w:rFonts w:ascii="Times New Roman" w:hAnsi="Times New Roman" w:cs="Times New Roman"/>
                <w:color w:val="auto"/>
                <w:sz w:val="18"/>
                <w:szCs w:val="18"/>
              </w:rPr>
              <w:t xml:space="preserve">ТЕМА 12: </w:t>
            </w:r>
            <w:r>
              <w:rPr>
                <w:rFonts w:ascii="Times New Roman" w:hAnsi="Times New Roman" w:cs="Times New Roman"/>
                <w:bCs/>
                <w:iCs/>
                <w:color w:val="auto"/>
                <w:sz w:val="18"/>
                <w:szCs w:val="18"/>
              </w:rPr>
              <w:t>Иностранные инвестиции в России, их регулирование</w:t>
            </w:r>
          </w:p>
          <w:p w14:paraId="5B767E71">
            <w:pPr>
              <w:spacing w:after="0" w:line="240" w:lineRule="auto"/>
              <w:rPr>
                <w:rFonts w:ascii="Times New Roman" w:hAnsi="Times New Roman" w:cs="Times New Roman"/>
                <w:color w:val="auto"/>
                <w:sz w:val="18"/>
                <w:szCs w:val="18"/>
              </w:rPr>
            </w:pPr>
            <w:r>
              <w:rPr>
                <w:rFonts w:ascii="Times New Roman" w:hAnsi="Times New Roman" w:cs="Times New Roman"/>
                <w:color w:val="auto"/>
                <w:sz w:val="18"/>
                <w:szCs w:val="18"/>
              </w:rPr>
              <w:t xml:space="preserve"> </w:t>
            </w:r>
          </w:p>
          <w:p w14:paraId="29CEBC58">
            <w:pPr>
              <w:spacing w:after="0" w:line="240" w:lineRule="auto"/>
              <w:rPr>
                <w:rFonts w:ascii="Times New Roman" w:hAnsi="Times New Roman" w:cs="Times New Roman"/>
                <w:color w:val="auto"/>
                <w:sz w:val="18"/>
                <w:szCs w:val="18"/>
              </w:rPr>
            </w:pPr>
          </w:p>
        </w:tc>
        <w:tc>
          <w:tcPr>
            <w:tcW w:w="0" w:type="auto"/>
            <w:vMerge w:val="restart"/>
          </w:tcPr>
          <w:p w14:paraId="35FBD191">
            <w:pPr>
              <w:spacing w:after="0" w:line="240" w:lineRule="auto"/>
              <w:rPr>
                <w:rFonts w:ascii="Times New Roman" w:hAnsi="Times New Roman" w:cs="Times New Roman"/>
                <w:b/>
                <w:color w:val="auto"/>
                <w:sz w:val="18"/>
                <w:szCs w:val="18"/>
              </w:rPr>
            </w:pPr>
            <w:r>
              <w:rPr>
                <w:rFonts w:ascii="Times New Roman" w:hAnsi="Times New Roman" w:eastAsia="Times New Roman" w:cs="Times New Roman"/>
                <w:b/>
                <w:color w:val="auto"/>
                <w:sz w:val="18"/>
                <w:szCs w:val="18"/>
                <w:lang w:eastAsia="ru-RU"/>
              </w:rPr>
              <w:t>4</w:t>
            </w:r>
          </w:p>
        </w:tc>
        <w:tc>
          <w:tcPr>
            <w:tcW w:w="0" w:type="auto"/>
          </w:tcPr>
          <w:p w14:paraId="25568A27">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0" w:type="auto"/>
            <w:vAlign w:val="center"/>
          </w:tcPr>
          <w:p w14:paraId="57828B61">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r>
      <w:tr w14:paraId="23608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A728616">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60C1F751">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B0DF22D">
            <w:pPr>
              <w:spacing w:after="0" w:line="240" w:lineRule="auto"/>
              <w:rPr>
                <w:rFonts w:ascii="Times New Roman" w:hAnsi="Times New Roman" w:eastAsia="Times New Roman" w:cs="Times New Roman"/>
                <w:b/>
                <w:color w:val="auto"/>
                <w:sz w:val="18"/>
                <w:szCs w:val="18"/>
                <w:lang w:eastAsia="ru-RU"/>
              </w:rPr>
            </w:pPr>
          </w:p>
        </w:tc>
        <w:tc>
          <w:tcPr>
            <w:tcW w:w="0" w:type="auto"/>
          </w:tcPr>
          <w:p w14:paraId="39E9B2AD">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0" w:type="auto"/>
            <w:vAlign w:val="center"/>
          </w:tcPr>
          <w:p w14:paraId="39CD60AE">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33026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7B709D2">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2A2B46DD">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2D96594F">
            <w:pPr>
              <w:spacing w:after="0" w:line="240" w:lineRule="auto"/>
              <w:rPr>
                <w:rFonts w:ascii="Times New Roman" w:hAnsi="Times New Roman" w:eastAsia="Times New Roman" w:cs="Times New Roman"/>
                <w:b/>
                <w:color w:val="auto"/>
                <w:sz w:val="18"/>
                <w:szCs w:val="18"/>
                <w:lang w:eastAsia="ru-RU"/>
              </w:rPr>
            </w:pPr>
          </w:p>
        </w:tc>
        <w:tc>
          <w:tcPr>
            <w:tcW w:w="0" w:type="auto"/>
          </w:tcPr>
          <w:p w14:paraId="07EA068D">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0" w:type="auto"/>
            <w:vAlign w:val="center"/>
          </w:tcPr>
          <w:p w14:paraId="4DAABB5B">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1D009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D20A102">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46D1B65E">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5FC20EFD">
            <w:pPr>
              <w:spacing w:after="0" w:line="240" w:lineRule="auto"/>
              <w:rPr>
                <w:rFonts w:ascii="Times New Roman" w:hAnsi="Times New Roman" w:eastAsia="Times New Roman" w:cs="Times New Roman"/>
                <w:b/>
                <w:color w:val="auto"/>
                <w:sz w:val="18"/>
                <w:szCs w:val="18"/>
                <w:lang w:eastAsia="ru-RU"/>
              </w:rPr>
            </w:pPr>
          </w:p>
        </w:tc>
        <w:tc>
          <w:tcPr>
            <w:tcW w:w="0" w:type="auto"/>
          </w:tcPr>
          <w:p w14:paraId="4BE758A7">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0" w:type="auto"/>
            <w:vAlign w:val="center"/>
          </w:tcPr>
          <w:p w14:paraId="5E7E409F">
            <w:pPr>
              <w:spacing w:after="0" w:line="240" w:lineRule="auto"/>
              <w:jc w:val="center"/>
              <w:rPr>
                <w:rFonts w:ascii="Times New Roman" w:hAnsi="Times New Roman" w:cs="Times New Roman"/>
                <w:color w:val="auto"/>
                <w:sz w:val="18"/>
                <w:szCs w:val="18"/>
              </w:rPr>
            </w:pPr>
          </w:p>
        </w:tc>
      </w:tr>
      <w:tr w14:paraId="446B0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5CF7A13">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DE64DB9">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4A9BEF52">
            <w:pPr>
              <w:spacing w:after="0" w:line="240" w:lineRule="auto"/>
              <w:rPr>
                <w:rFonts w:ascii="Times New Roman" w:hAnsi="Times New Roman" w:eastAsia="Times New Roman" w:cs="Times New Roman"/>
                <w:b/>
                <w:color w:val="auto"/>
                <w:sz w:val="18"/>
                <w:szCs w:val="18"/>
                <w:lang w:eastAsia="ru-RU"/>
              </w:rPr>
            </w:pPr>
          </w:p>
        </w:tc>
        <w:tc>
          <w:tcPr>
            <w:tcW w:w="0" w:type="auto"/>
          </w:tcPr>
          <w:p w14:paraId="020C1A2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0" w:type="auto"/>
            <w:vAlign w:val="center"/>
          </w:tcPr>
          <w:p w14:paraId="0122E750">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40B8F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C6597B2">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D62689E">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4843B60E">
            <w:pPr>
              <w:spacing w:after="0" w:line="240" w:lineRule="auto"/>
              <w:rPr>
                <w:rFonts w:ascii="Times New Roman" w:hAnsi="Times New Roman" w:eastAsia="Times New Roman" w:cs="Times New Roman"/>
                <w:b/>
                <w:color w:val="auto"/>
                <w:sz w:val="18"/>
                <w:szCs w:val="18"/>
                <w:lang w:eastAsia="ru-RU"/>
              </w:rPr>
            </w:pPr>
          </w:p>
        </w:tc>
        <w:tc>
          <w:tcPr>
            <w:tcW w:w="0" w:type="auto"/>
          </w:tcPr>
          <w:p w14:paraId="04358EF6">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тестированию</w:t>
            </w:r>
          </w:p>
        </w:tc>
        <w:tc>
          <w:tcPr>
            <w:tcW w:w="0" w:type="auto"/>
            <w:vAlign w:val="center"/>
          </w:tcPr>
          <w:p w14:paraId="2B20687F">
            <w:pPr>
              <w:spacing w:after="0" w:line="240" w:lineRule="auto"/>
              <w:jc w:val="center"/>
              <w:rPr>
                <w:rFonts w:ascii="Times New Roman" w:hAnsi="Times New Roman" w:cs="Times New Roman"/>
                <w:color w:val="auto"/>
                <w:sz w:val="18"/>
                <w:szCs w:val="18"/>
              </w:rPr>
            </w:pPr>
          </w:p>
        </w:tc>
      </w:tr>
      <w:tr w14:paraId="1C10C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E110988">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18398A96">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1D43A5D4">
            <w:pPr>
              <w:spacing w:after="0" w:line="240" w:lineRule="auto"/>
              <w:rPr>
                <w:rFonts w:ascii="Times New Roman" w:hAnsi="Times New Roman" w:eastAsia="Times New Roman" w:cs="Times New Roman"/>
                <w:b/>
                <w:color w:val="auto"/>
                <w:sz w:val="18"/>
                <w:szCs w:val="18"/>
                <w:lang w:eastAsia="ru-RU"/>
              </w:rPr>
            </w:pPr>
          </w:p>
        </w:tc>
        <w:tc>
          <w:tcPr>
            <w:tcW w:w="0" w:type="auto"/>
          </w:tcPr>
          <w:p w14:paraId="5FE4A5F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 Подготовка к зачету</w:t>
            </w:r>
          </w:p>
        </w:tc>
        <w:tc>
          <w:tcPr>
            <w:tcW w:w="0" w:type="auto"/>
            <w:vAlign w:val="center"/>
          </w:tcPr>
          <w:p w14:paraId="6595A772">
            <w:pPr>
              <w:spacing w:after="0" w:line="240" w:lineRule="auto"/>
              <w:jc w:val="center"/>
              <w:rPr>
                <w:rFonts w:ascii="Times New Roman" w:hAnsi="Times New Roman" w:cs="Times New Roman"/>
                <w:color w:val="auto"/>
                <w:sz w:val="18"/>
                <w:szCs w:val="18"/>
              </w:rPr>
            </w:pPr>
          </w:p>
        </w:tc>
      </w:tr>
      <w:tr w14:paraId="0403B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07AD2CA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13</w:t>
            </w:r>
          </w:p>
        </w:tc>
        <w:tc>
          <w:tcPr>
            <w:tcW w:w="0" w:type="auto"/>
            <w:vMerge w:val="restart"/>
          </w:tcPr>
          <w:p w14:paraId="731A04DF">
            <w:pPr>
              <w:spacing w:after="0" w:line="240" w:lineRule="auto"/>
              <w:rPr>
                <w:rFonts w:ascii="Times New Roman" w:hAnsi="Times New Roman" w:cs="Times New Roman"/>
                <w:color w:val="auto"/>
                <w:sz w:val="18"/>
                <w:szCs w:val="18"/>
              </w:rPr>
            </w:pPr>
            <w:r>
              <w:rPr>
                <w:rFonts w:ascii="Times New Roman" w:hAnsi="Times New Roman" w:cs="Times New Roman"/>
                <w:color w:val="auto"/>
                <w:sz w:val="18"/>
                <w:szCs w:val="18"/>
              </w:rPr>
              <w:t xml:space="preserve">ТЕМА 13: </w:t>
            </w:r>
            <w:r>
              <w:rPr>
                <w:rFonts w:ascii="Times New Roman" w:hAnsi="Times New Roman" w:cs="Times New Roman"/>
                <w:bCs/>
                <w:iCs/>
                <w:color w:val="auto"/>
                <w:sz w:val="18"/>
                <w:szCs w:val="18"/>
              </w:rPr>
              <w:t>Международные валютные и кредитные отношения</w:t>
            </w:r>
          </w:p>
          <w:p w14:paraId="3FEC7CFB">
            <w:pPr>
              <w:spacing w:after="0" w:line="240" w:lineRule="auto"/>
              <w:rPr>
                <w:rFonts w:ascii="Times New Roman" w:hAnsi="Times New Roman" w:cs="Times New Roman"/>
                <w:color w:val="auto"/>
                <w:sz w:val="18"/>
                <w:szCs w:val="18"/>
              </w:rPr>
            </w:pPr>
          </w:p>
        </w:tc>
        <w:tc>
          <w:tcPr>
            <w:tcW w:w="0" w:type="auto"/>
            <w:vMerge w:val="restart"/>
          </w:tcPr>
          <w:p w14:paraId="55A56865">
            <w:pPr>
              <w:spacing w:after="0" w:line="240" w:lineRule="auto"/>
              <w:rPr>
                <w:rFonts w:ascii="Times New Roman" w:hAnsi="Times New Roman" w:cs="Times New Roman"/>
                <w:b/>
                <w:color w:val="auto"/>
                <w:sz w:val="18"/>
                <w:szCs w:val="18"/>
              </w:rPr>
            </w:pPr>
            <w:r>
              <w:rPr>
                <w:rFonts w:ascii="Times New Roman" w:hAnsi="Times New Roman" w:eastAsia="Times New Roman" w:cs="Times New Roman"/>
                <w:b/>
                <w:color w:val="auto"/>
                <w:sz w:val="18"/>
                <w:szCs w:val="18"/>
                <w:lang w:eastAsia="ru-RU"/>
              </w:rPr>
              <w:t>4</w:t>
            </w:r>
          </w:p>
        </w:tc>
        <w:tc>
          <w:tcPr>
            <w:tcW w:w="0" w:type="auto"/>
          </w:tcPr>
          <w:p w14:paraId="203FFC7B">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0" w:type="auto"/>
            <w:vAlign w:val="center"/>
          </w:tcPr>
          <w:p w14:paraId="07226DA7">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r>
      <w:tr w14:paraId="6EFF9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8851770">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1F855D58">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23B85DC">
            <w:pPr>
              <w:spacing w:after="0" w:line="240" w:lineRule="auto"/>
              <w:rPr>
                <w:rFonts w:ascii="Times New Roman" w:hAnsi="Times New Roman" w:eastAsia="Times New Roman" w:cs="Times New Roman"/>
                <w:b/>
                <w:color w:val="auto"/>
                <w:sz w:val="18"/>
                <w:szCs w:val="18"/>
                <w:lang w:eastAsia="ru-RU"/>
              </w:rPr>
            </w:pPr>
          </w:p>
        </w:tc>
        <w:tc>
          <w:tcPr>
            <w:tcW w:w="0" w:type="auto"/>
          </w:tcPr>
          <w:p w14:paraId="21B676A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0" w:type="auto"/>
            <w:vAlign w:val="center"/>
          </w:tcPr>
          <w:p w14:paraId="451AB342">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38C74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0752484">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150CBD63">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4F6EC6E">
            <w:pPr>
              <w:spacing w:after="0" w:line="240" w:lineRule="auto"/>
              <w:rPr>
                <w:rFonts w:ascii="Times New Roman" w:hAnsi="Times New Roman" w:eastAsia="Times New Roman" w:cs="Times New Roman"/>
                <w:b/>
                <w:color w:val="auto"/>
                <w:sz w:val="18"/>
                <w:szCs w:val="18"/>
                <w:lang w:eastAsia="ru-RU"/>
              </w:rPr>
            </w:pPr>
          </w:p>
        </w:tc>
        <w:tc>
          <w:tcPr>
            <w:tcW w:w="0" w:type="auto"/>
          </w:tcPr>
          <w:p w14:paraId="0DD0850D">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0" w:type="auto"/>
            <w:vAlign w:val="center"/>
          </w:tcPr>
          <w:p w14:paraId="1AF7020A">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5BE33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43B14F1">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EB4EA0D">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6E91CFF8">
            <w:pPr>
              <w:spacing w:after="0" w:line="240" w:lineRule="auto"/>
              <w:rPr>
                <w:rFonts w:ascii="Times New Roman" w:hAnsi="Times New Roman" w:eastAsia="Times New Roman" w:cs="Times New Roman"/>
                <w:b/>
                <w:color w:val="auto"/>
                <w:sz w:val="18"/>
                <w:szCs w:val="18"/>
                <w:lang w:eastAsia="ru-RU"/>
              </w:rPr>
            </w:pPr>
          </w:p>
        </w:tc>
        <w:tc>
          <w:tcPr>
            <w:tcW w:w="0" w:type="auto"/>
          </w:tcPr>
          <w:p w14:paraId="2A4F265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0" w:type="auto"/>
            <w:vAlign w:val="center"/>
          </w:tcPr>
          <w:p w14:paraId="5B2AEAED">
            <w:pPr>
              <w:spacing w:after="0" w:line="240" w:lineRule="auto"/>
              <w:jc w:val="center"/>
              <w:rPr>
                <w:rFonts w:ascii="Times New Roman" w:hAnsi="Times New Roman" w:cs="Times New Roman"/>
                <w:color w:val="auto"/>
                <w:sz w:val="18"/>
                <w:szCs w:val="18"/>
              </w:rPr>
            </w:pPr>
          </w:p>
        </w:tc>
      </w:tr>
      <w:tr w14:paraId="74EB9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4BECC98">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2CF6B7F6">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2FBCAEBD">
            <w:pPr>
              <w:spacing w:after="0" w:line="240" w:lineRule="auto"/>
              <w:rPr>
                <w:rFonts w:ascii="Times New Roman" w:hAnsi="Times New Roman" w:eastAsia="Times New Roman" w:cs="Times New Roman"/>
                <w:b/>
                <w:color w:val="auto"/>
                <w:sz w:val="18"/>
                <w:szCs w:val="18"/>
                <w:lang w:eastAsia="ru-RU"/>
              </w:rPr>
            </w:pPr>
          </w:p>
        </w:tc>
        <w:tc>
          <w:tcPr>
            <w:tcW w:w="0" w:type="auto"/>
          </w:tcPr>
          <w:p w14:paraId="3E153CA3">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0" w:type="auto"/>
            <w:vAlign w:val="center"/>
          </w:tcPr>
          <w:p w14:paraId="026388EB">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71B38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C3C51A8">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0446F7B5">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6D572FF8">
            <w:pPr>
              <w:spacing w:after="0" w:line="240" w:lineRule="auto"/>
              <w:rPr>
                <w:rFonts w:ascii="Times New Roman" w:hAnsi="Times New Roman" w:eastAsia="Times New Roman" w:cs="Times New Roman"/>
                <w:b/>
                <w:color w:val="auto"/>
                <w:sz w:val="18"/>
                <w:szCs w:val="18"/>
                <w:lang w:eastAsia="ru-RU"/>
              </w:rPr>
            </w:pPr>
          </w:p>
        </w:tc>
        <w:tc>
          <w:tcPr>
            <w:tcW w:w="0" w:type="auto"/>
          </w:tcPr>
          <w:p w14:paraId="69423F98">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тестированию</w:t>
            </w:r>
          </w:p>
        </w:tc>
        <w:tc>
          <w:tcPr>
            <w:tcW w:w="0" w:type="auto"/>
            <w:vAlign w:val="center"/>
          </w:tcPr>
          <w:p w14:paraId="7C6F223C">
            <w:pPr>
              <w:spacing w:after="0" w:line="240" w:lineRule="auto"/>
              <w:jc w:val="center"/>
              <w:rPr>
                <w:rFonts w:ascii="Times New Roman" w:hAnsi="Times New Roman" w:cs="Times New Roman"/>
                <w:color w:val="auto"/>
                <w:sz w:val="18"/>
                <w:szCs w:val="18"/>
              </w:rPr>
            </w:pPr>
          </w:p>
        </w:tc>
      </w:tr>
      <w:tr w14:paraId="11C7A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AAE2D90">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0245F38">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13AF7167">
            <w:pPr>
              <w:spacing w:after="0" w:line="240" w:lineRule="auto"/>
              <w:rPr>
                <w:rFonts w:ascii="Times New Roman" w:hAnsi="Times New Roman" w:eastAsia="Times New Roman" w:cs="Times New Roman"/>
                <w:b/>
                <w:color w:val="auto"/>
                <w:sz w:val="18"/>
                <w:szCs w:val="18"/>
                <w:lang w:eastAsia="ru-RU"/>
              </w:rPr>
            </w:pPr>
          </w:p>
        </w:tc>
        <w:tc>
          <w:tcPr>
            <w:tcW w:w="0" w:type="auto"/>
          </w:tcPr>
          <w:p w14:paraId="70B8B742">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 Подготовка к зачету</w:t>
            </w:r>
          </w:p>
        </w:tc>
        <w:tc>
          <w:tcPr>
            <w:tcW w:w="0" w:type="auto"/>
            <w:vAlign w:val="center"/>
          </w:tcPr>
          <w:p w14:paraId="72A871D8">
            <w:pPr>
              <w:spacing w:after="0" w:line="240" w:lineRule="auto"/>
              <w:jc w:val="center"/>
              <w:rPr>
                <w:rFonts w:ascii="Times New Roman" w:hAnsi="Times New Roman" w:cs="Times New Roman"/>
                <w:color w:val="auto"/>
                <w:sz w:val="18"/>
                <w:szCs w:val="18"/>
              </w:rPr>
            </w:pPr>
          </w:p>
        </w:tc>
      </w:tr>
      <w:tr w14:paraId="664B9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3097A354">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14</w:t>
            </w:r>
          </w:p>
        </w:tc>
        <w:tc>
          <w:tcPr>
            <w:tcW w:w="0" w:type="auto"/>
            <w:vMerge w:val="restart"/>
          </w:tcPr>
          <w:p w14:paraId="184FAC67">
            <w:pPr>
              <w:spacing w:after="0" w:line="240" w:lineRule="auto"/>
              <w:rPr>
                <w:rFonts w:ascii="Times New Roman" w:hAnsi="Times New Roman" w:cs="Times New Roman"/>
                <w:color w:val="auto"/>
                <w:sz w:val="18"/>
                <w:szCs w:val="18"/>
              </w:rPr>
            </w:pPr>
            <w:r>
              <w:rPr>
                <w:rFonts w:ascii="Times New Roman" w:hAnsi="Times New Roman" w:cs="Times New Roman"/>
                <w:color w:val="auto"/>
                <w:sz w:val="18"/>
                <w:szCs w:val="18"/>
              </w:rPr>
              <w:t xml:space="preserve">ТЕМА 14: </w:t>
            </w:r>
            <w:r>
              <w:rPr>
                <w:rFonts w:ascii="Times New Roman" w:hAnsi="Times New Roman" w:cs="Times New Roman"/>
                <w:bCs/>
                <w:iCs/>
                <w:color w:val="auto"/>
                <w:sz w:val="18"/>
                <w:szCs w:val="18"/>
              </w:rPr>
              <w:t>Мировой рынок рабочей силы</w:t>
            </w:r>
          </w:p>
          <w:p w14:paraId="59F792D1">
            <w:pPr>
              <w:spacing w:after="0" w:line="240" w:lineRule="auto"/>
              <w:rPr>
                <w:rFonts w:ascii="Times New Roman" w:hAnsi="Times New Roman" w:cs="Times New Roman"/>
                <w:color w:val="auto"/>
                <w:sz w:val="18"/>
                <w:szCs w:val="18"/>
              </w:rPr>
            </w:pPr>
          </w:p>
        </w:tc>
        <w:tc>
          <w:tcPr>
            <w:tcW w:w="0" w:type="auto"/>
            <w:vMerge w:val="restart"/>
          </w:tcPr>
          <w:p w14:paraId="277FEAC2">
            <w:pPr>
              <w:spacing w:after="0" w:line="240" w:lineRule="auto"/>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5</w:t>
            </w:r>
          </w:p>
        </w:tc>
        <w:tc>
          <w:tcPr>
            <w:tcW w:w="0" w:type="auto"/>
          </w:tcPr>
          <w:p w14:paraId="29C57B1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0" w:type="auto"/>
            <w:vAlign w:val="center"/>
          </w:tcPr>
          <w:p w14:paraId="7D85E515">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r>
      <w:tr w14:paraId="7190E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F9D5BBB">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1552F416">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18EC40E0">
            <w:pPr>
              <w:spacing w:after="0" w:line="240" w:lineRule="auto"/>
              <w:rPr>
                <w:rFonts w:ascii="Times New Roman" w:hAnsi="Times New Roman" w:eastAsia="Times New Roman" w:cs="Times New Roman"/>
                <w:b/>
                <w:color w:val="auto"/>
                <w:sz w:val="18"/>
                <w:szCs w:val="18"/>
                <w:lang w:eastAsia="ru-RU"/>
              </w:rPr>
            </w:pPr>
          </w:p>
        </w:tc>
        <w:tc>
          <w:tcPr>
            <w:tcW w:w="0" w:type="auto"/>
          </w:tcPr>
          <w:p w14:paraId="3BC1BF9E">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0" w:type="auto"/>
            <w:vAlign w:val="center"/>
          </w:tcPr>
          <w:p w14:paraId="24D36308">
            <w:pPr>
              <w:spacing w:after="0" w:line="240" w:lineRule="auto"/>
              <w:jc w:val="center"/>
              <w:rPr>
                <w:rFonts w:ascii="Times New Roman" w:hAnsi="Times New Roman" w:cs="Times New Roman"/>
                <w:color w:val="auto"/>
                <w:sz w:val="18"/>
                <w:szCs w:val="18"/>
              </w:rPr>
            </w:pPr>
          </w:p>
        </w:tc>
      </w:tr>
      <w:tr w14:paraId="0BB23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CC3E1B1">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0DE1D88D">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24CC0003">
            <w:pPr>
              <w:spacing w:after="0" w:line="240" w:lineRule="auto"/>
              <w:rPr>
                <w:rFonts w:ascii="Times New Roman" w:hAnsi="Times New Roman" w:eastAsia="Times New Roman" w:cs="Times New Roman"/>
                <w:b/>
                <w:color w:val="auto"/>
                <w:sz w:val="18"/>
                <w:szCs w:val="18"/>
                <w:lang w:eastAsia="ru-RU"/>
              </w:rPr>
            </w:pPr>
          </w:p>
        </w:tc>
        <w:tc>
          <w:tcPr>
            <w:tcW w:w="0" w:type="auto"/>
          </w:tcPr>
          <w:p w14:paraId="499271A7">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0" w:type="auto"/>
            <w:vAlign w:val="center"/>
          </w:tcPr>
          <w:p w14:paraId="4B8A6ECE">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2</w:t>
            </w:r>
          </w:p>
        </w:tc>
      </w:tr>
      <w:tr w14:paraId="2546B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FB03AA4">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BBAFD61">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1021891">
            <w:pPr>
              <w:spacing w:after="0" w:line="240" w:lineRule="auto"/>
              <w:rPr>
                <w:rFonts w:ascii="Times New Roman" w:hAnsi="Times New Roman" w:eastAsia="Times New Roman" w:cs="Times New Roman"/>
                <w:b/>
                <w:color w:val="auto"/>
                <w:sz w:val="18"/>
                <w:szCs w:val="18"/>
                <w:lang w:eastAsia="ru-RU"/>
              </w:rPr>
            </w:pPr>
          </w:p>
        </w:tc>
        <w:tc>
          <w:tcPr>
            <w:tcW w:w="0" w:type="auto"/>
          </w:tcPr>
          <w:p w14:paraId="76BD668F">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0" w:type="auto"/>
            <w:vAlign w:val="center"/>
          </w:tcPr>
          <w:p w14:paraId="6A420770">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46A9F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1738B43">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182648D">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B0AA8C4">
            <w:pPr>
              <w:spacing w:after="0" w:line="240" w:lineRule="auto"/>
              <w:rPr>
                <w:rFonts w:ascii="Times New Roman" w:hAnsi="Times New Roman" w:eastAsia="Times New Roman" w:cs="Times New Roman"/>
                <w:b/>
                <w:color w:val="auto"/>
                <w:sz w:val="18"/>
                <w:szCs w:val="18"/>
                <w:lang w:eastAsia="ru-RU"/>
              </w:rPr>
            </w:pPr>
          </w:p>
        </w:tc>
        <w:tc>
          <w:tcPr>
            <w:tcW w:w="0" w:type="auto"/>
          </w:tcPr>
          <w:p w14:paraId="1804B535">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0" w:type="auto"/>
            <w:vAlign w:val="center"/>
          </w:tcPr>
          <w:p w14:paraId="124BBA13">
            <w:pPr>
              <w:spacing w:after="0" w:line="240" w:lineRule="auto"/>
              <w:jc w:val="center"/>
              <w:rPr>
                <w:rFonts w:ascii="Times New Roman" w:hAnsi="Times New Roman" w:cs="Times New Roman"/>
                <w:color w:val="auto"/>
                <w:sz w:val="18"/>
                <w:szCs w:val="18"/>
              </w:rPr>
            </w:pPr>
          </w:p>
        </w:tc>
      </w:tr>
      <w:tr w14:paraId="0C8CF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D0C1560">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23416908">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0A086B45">
            <w:pPr>
              <w:spacing w:after="0" w:line="240" w:lineRule="auto"/>
              <w:rPr>
                <w:rFonts w:ascii="Times New Roman" w:hAnsi="Times New Roman" w:eastAsia="Times New Roman" w:cs="Times New Roman"/>
                <w:b/>
                <w:color w:val="auto"/>
                <w:sz w:val="18"/>
                <w:szCs w:val="18"/>
                <w:lang w:eastAsia="ru-RU"/>
              </w:rPr>
            </w:pPr>
          </w:p>
        </w:tc>
        <w:tc>
          <w:tcPr>
            <w:tcW w:w="0" w:type="auto"/>
          </w:tcPr>
          <w:p w14:paraId="1A5A959E">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тестированию</w:t>
            </w:r>
          </w:p>
        </w:tc>
        <w:tc>
          <w:tcPr>
            <w:tcW w:w="0" w:type="auto"/>
            <w:vAlign w:val="center"/>
          </w:tcPr>
          <w:p w14:paraId="230B6611">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55282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9CD2F1E">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0FCEF859">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6BF8D1B4">
            <w:pPr>
              <w:spacing w:after="0" w:line="240" w:lineRule="auto"/>
              <w:rPr>
                <w:rFonts w:ascii="Times New Roman" w:hAnsi="Times New Roman" w:eastAsia="Times New Roman" w:cs="Times New Roman"/>
                <w:b/>
                <w:color w:val="auto"/>
                <w:sz w:val="18"/>
                <w:szCs w:val="18"/>
                <w:lang w:eastAsia="ru-RU"/>
              </w:rPr>
            </w:pPr>
          </w:p>
        </w:tc>
        <w:tc>
          <w:tcPr>
            <w:tcW w:w="0" w:type="auto"/>
          </w:tcPr>
          <w:p w14:paraId="5533701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 Подготовка к зачету</w:t>
            </w:r>
          </w:p>
        </w:tc>
        <w:tc>
          <w:tcPr>
            <w:tcW w:w="0" w:type="auto"/>
            <w:vAlign w:val="center"/>
          </w:tcPr>
          <w:p w14:paraId="2DB22895">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6AEBD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61614F93">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15</w:t>
            </w:r>
          </w:p>
        </w:tc>
        <w:tc>
          <w:tcPr>
            <w:tcW w:w="0" w:type="auto"/>
            <w:vMerge w:val="restart"/>
          </w:tcPr>
          <w:p w14:paraId="5CD4763A">
            <w:pPr>
              <w:spacing w:after="0" w:line="240" w:lineRule="auto"/>
              <w:rPr>
                <w:rFonts w:ascii="Times New Roman" w:hAnsi="Times New Roman" w:cs="Times New Roman"/>
                <w:color w:val="auto"/>
                <w:sz w:val="18"/>
                <w:szCs w:val="18"/>
              </w:rPr>
            </w:pPr>
            <w:r>
              <w:rPr>
                <w:rFonts w:ascii="Times New Roman" w:hAnsi="Times New Roman" w:cs="Times New Roman"/>
                <w:color w:val="auto"/>
                <w:sz w:val="18"/>
                <w:szCs w:val="18"/>
              </w:rPr>
              <w:t xml:space="preserve">ТЕМА 15: </w:t>
            </w:r>
            <w:r>
              <w:rPr>
                <w:rFonts w:ascii="Times New Roman" w:hAnsi="Times New Roman" w:cs="Times New Roman"/>
                <w:bCs/>
                <w:iCs/>
                <w:color w:val="auto"/>
                <w:sz w:val="18"/>
                <w:szCs w:val="18"/>
              </w:rPr>
              <w:t>Интеграционные процессы в мировой экономике</w:t>
            </w:r>
          </w:p>
          <w:p w14:paraId="2C2AFCA0">
            <w:pPr>
              <w:spacing w:after="0" w:line="240" w:lineRule="auto"/>
              <w:rPr>
                <w:rFonts w:ascii="Times New Roman" w:hAnsi="Times New Roman" w:cs="Times New Roman"/>
                <w:color w:val="auto"/>
                <w:sz w:val="18"/>
                <w:szCs w:val="18"/>
              </w:rPr>
            </w:pPr>
          </w:p>
        </w:tc>
        <w:tc>
          <w:tcPr>
            <w:tcW w:w="0" w:type="auto"/>
            <w:vMerge w:val="restart"/>
          </w:tcPr>
          <w:p w14:paraId="590A29D5">
            <w:pPr>
              <w:spacing w:after="0" w:line="240" w:lineRule="auto"/>
              <w:rPr>
                <w:rFonts w:ascii="Times New Roman" w:hAnsi="Times New Roman" w:cs="Times New Roman"/>
                <w:b/>
                <w:color w:val="auto"/>
                <w:sz w:val="18"/>
                <w:szCs w:val="18"/>
              </w:rPr>
            </w:pPr>
            <w:r>
              <w:rPr>
                <w:rFonts w:ascii="Times New Roman" w:hAnsi="Times New Roman" w:eastAsia="Times New Roman" w:cs="Times New Roman"/>
                <w:b/>
                <w:color w:val="auto"/>
                <w:sz w:val="18"/>
                <w:szCs w:val="18"/>
                <w:lang w:eastAsia="ru-RU"/>
              </w:rPr>
              <w:t>5</w:t>
            </w:r>
          </w:p>
        </w:tc>
        <w:tc>
          <w:tcPr>
            <w:tcW w:w="0" w:type="auto"/>
          </w:tcPr>
          <w:p w14:paraId="4A40209A">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0" w:type="auto"/>
            <w:vAlign w:val="center"/>
          </w:tcPr>
          <w:p w14:paraId="7954699E">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r>
      <w:tr w14:paraId="62DA2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9410B0D">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09D1E55E">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7C9B617">
            <w:pPr>
              <w:spacing w:after="0" w:line="240" w:lineRule="auto"/>
              <w:rPr>
                <w:rFonts w:ascii="Times New Roman" w:hAnsi="Times New Roman" w:eastAsia="Times New Roman" w:cs="Times New Roman"/>
                <w:b/>
                <w:color w:val="auto"/>
                <w:sz w:val="18"/>
                <w:szCs w:val="18"/>
                <w:lang w:eastAsia="ru-RU"/>
              </w:rPr>
            </w:pPr>
          </w:p>
        </w:tc>
        <w:tc>
          <w:tcPr>
            <w:tcW w:w="0" w:type="auto"/>
          </w:tcPr>
          <w:p w14:paraId="6F8919E6">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0" w:type="auto"/>
            <w:vAlign w:val="center"/>
          </w:tcPr>
          <w:p w14:paraId="30B6F5EF">
            <w:pPr>
              <w:spacing w:after="0" w:line="240" w:lineRule="auto"/>
              <w:jc w:val="center"/>
              <w:rPr>
                <w:rFonts w:ascii="Times New Roman" w:hAnsi="Times New Roman" w:cs="Times New Roman"/>
                <w:color w:val="auto"/>
                <w:sz w:val="18"/>
                <w:szCs w:val="18"/>
              </w:rPr>
            </w:pPr>
          </w:p>
        </w:tc>
      </w:tr>
      <w:tr w14:paraId="360D5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C58A7F0">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5B5137B5">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4EAFEC3B">
            <w:pPr>
              <w:spacing w:after="0" w:line="240" w:lineRule="auto"/>
              <w:rPr>
                <w:rFonts w:ascii="Times New Roman" w:hAnsi="Times New Roman" w:eastAsia="Times New Roman" w:cs="Times New Roman"/>
                <w:b/>
                <w:color w:val="auto"/>
                <w:sz w:val="18"/>
                <w:szCs w:val="18"/>
                <w:lang w:eastAsia="ru-RU"/>
              </w:rPr>
            </w:pPr>
          </w:p>
        </w:tc>
        <w:tc>
          <w:tcPr>
            <w:tcW w:w="0" w:type="auto"/>
          </w:tcPr>
          <w:p w14:paraId="724BFF1B">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0" w:type="auto"/>
            <w:vAlign w:val="center"/>
          </w:tcPr>
          <w:p w14:paraId="41280E99">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2</w:t>
            </w:r>
          </w:p>
        </w:tc>
      </w:tr>
      <w:tr w14:paraId="1812F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044BB7B">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0E18096D">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1E6A7E4D">
            <w:pPr>
              <w:spacing w:after="0" w:line="240" w:lineRule="auto"/>
              <w:rPr>
                <w:rFonts w:ascii="Times New Roman" w:hAnsi="Times New Roman" w:eastAsia="Times New Roman" w:cs="Times New Roman"/>
                <w:b/>
                <w:color w:val="auto"/>
                <w:sz w:val="18"/>
                <w:szCs w:val="18"/>
                <w:lang w:eastAsia="ru-RU"/>
              </w:rPr>
            </w:pPr>
          </w:p>
        </w:tc>
        <w:tc>
          <w:tcPr>
            <w:tcW w:w="0" w:type="auto"/>
          </w:tcPr>
          <w:p w14:paraId="1E9F9509">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0" w:type="auto"/>
            <w:vAlign w:val="center"/>
          </w:tcPr>
          <w:p w14:paraId="327B3FE7">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039ED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7AB0BBF">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60E3B5E5">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518C27AA">
            <w:pPr>
              <w:spacing w:after="0" w:line="240" w:lineRule="auto"/>
              <w:rPr>
                <w:rFonts w:ascii="Times New Roman" w:hAnsi="Times New Roman" w:eastAsia="Times New Roman" w:cs="Times New Roman"/>
                <w:b/>
                <w:color w:val="auto"/>
                <w:sz w:val="18"/>
                <w:szCs w:val="18"/>
                <w:lang w:eastAsia="ru-RU"/>
              </w:rPr>
            </w:pPr>
          </w:p>
        </w:tc>
        <w:tc>
          <w:tcPr>
            <w:tcW w:w="0" w:type="auto"/>
          </w:tcPr>
          <w:p w14:paraId="038AB3E7">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0" w:type="auto"/>
            <w:vAlign w:val="center"/>
          </w:tcPr>
          <w:p w14:paraId="2605D16E">
            <w:pPr>
              <w:spacing w:after="0" w:line="240" w:lineRule="auto"/>
              <w:jc w:val="center"/>
              <w:rPr>
                <w:rFonts w:ascii="Times New Roman" w:hAnsi="Times New Roman" w:cs="Times New Roman"/>
                <w:color w:val="auto"/>
                <w:sz w:val="18"/>
                <w:szCs w:val="18"/>
              </w:rPr>
            </w:pPr>
          </w:p>
        </w:tc>
      </w:tr>
      <w:tr w14:paraId="2827C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1382B5B">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2C96F692">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1ABEBD30">
            <w:pPr>
              <w:spacing w:after="0" w:line="240" w:lineRule="auto"/>
              <w:rPr>
                <w:rFonts w:ascii="Times New Roman" w:hAnsi="Times New Roman" w:eastAsia="Times New Roman" w:cs="Times New Roman"/>
                <w:b/>
                <w:color w:val="auto"/>
                <w:sz w:val="18"/>
                <w:szCs w:val="18"/>
                <w:lang w:eastAsia="ru-RU"/>
              </w:rPr>
            </w:pPr>
          </w:p>
        </w:tc>
        <w:tc>
          <w:tcPr>
            <w:tcW w:w="0" w:type="auto"/>
          </w:tcPr>
          <w:p w14:paraId="3774A3E2">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тестированию</w:t>
            </w:r>
          </w:p>
        </w:tc>
        <w:tc>
          <w:tcPr>
            <w:tcW w:w="0" w:type="auto"/>
            <w:vAlign w:val="center"/>
          </w:tcPr>
          <w:p w14:paraId="32B2BF00">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78C74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D9C3C3A">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280D2B4">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067AB1E9">
            <w:pPr>
              <w:spacing w:after="0" w:line="240" w:lineRule="auto"/>
              <w:rPr>
                <w:rFonts w:ascii="Times New Roman" w:hAnsi="Times New Roman" w:eastAsia="Times New Roman" w:cs="Times New Roman"/>
                <w:b/>
                <w:color w:val="auto"/>
                <w:sz w:val="18"/>
                <w:szCs w:val="18"/>
                <w:lang w:eastAsia="ru-RU"/>
              </w:rPr>
            </w:pPr>
          </w:p>
        </w:tc>
        <w:tc>
          <w:tcPr>
            <w:tcW w:w="0" w:type="auto"/>
          </w:tcPr>
          <w:p w14:paraId="148DBF6B">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 Подготовка к зачету</w:t>
            </w:r>
          </w:p>
        </w:tc>
        <w:tc>
          <w:tcPr>
            <w:tcW w:w="0" w:type="auto"/>
            <w:vAlign w:val="center"/>
          </w:tcPr>
          <w:p w14:paraId="6AA51474">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2B9F3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11C1E78F">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16</w:t>
            </w:r>
          </w:p>
        </w:tc>
        <w:tc>
          <w:tcPr>
            <w:tcW w:w="0" w:type="auto"/>
            <w:vMerge w:val="restart"/>
          </w:tcPr>
          <w:p w14:paraId="753DEF40">
            <w:pPr>
              <w:spacing w:after="0" w:line="240" w:lineRule="auto"/>
              <w:rPr>
                <w:rFonts w:ascii="Times New Roman" w:hAnsi="Times New Roman" w:cs="Times New Roman"/>
                <w:color w:val="auto"/>
                <w:sz w:val="18"/>
                <w:szCs w:val="18"/>
              </w:rPr>
            </w:pPr>
            <w:r>
              <w:rPr>
                <w:rFonts w:ascii="Times New Roman" w:hAnsi="Times New Roman" w:cs="Times New Roman"/>
                <w:color w:val="auto"/>
                <w:sz w:val="18"/>
                <w:szCs w:val="18"/>
              </w:rPr>
              <w:t xml:space="preserve">ТЕМА 16: </w:t>
            </w:r>
            <w:r>
              <w:rPr>
                <w:rFonts w:ascii="Times New Roman" w:hAnsi="Times New Roman" w:cs="Times New Roman"/>
                <w:bCs/>
                <w:iCs/>
                <w:color w:val="auto"/>
                <w:sz w:val="18"/>
                <w:szCs w:val="18"/>
              </w:rPr>
              <w:t>Международные экономические организации и соглашения</w:t>
            </w:r>
          </w:p>
          <w:p w14:paraId="3D495B38">
            <w:pPr>
              <w:spacing w:after="0" w:line="240" w:lineRule="auto"/>
              <w:rPr>
                <w:rFonts w:ascii="Times New Roman" w:hAnsi="Times New Roman" w:cs="Times New Roman"/>
                <w:color w:val="auto"/>
                <w:sz w:val="18"/>
                <w:szCs w:val="18"/>
              </w:rPr>
            </w:pPr>
          </w:p>
        </w:tc>
        <w:tc>
          <w:tcPr>
            <w:tcW w:w="0" w:type="auto"/>
            <w:vMerge w:val="restart"/>
          </w:tcPr>
          <w:p w14:paraId="17F80FC1">
            <w:pPr>
              <w:spacing w:after="0" w:line="240" w:lineRule="auto"/>
              <w:rPr>
                <w:rFonts w:ascii="Times New Roman" w:hAnsi="Times New Roman" w:cs="Times New Roman"/>
                <w:b/>
                <w:color w:val="auto"/>
                <w:sz w:val="18"/>
                <w:szCs w:val="18"/>
              </w:rPr>
            </w:pPr>
            <w:r>
              <w:rPr>
                <w:rFonts w:hint="default" w:ascii="Times New Roman" w:hAnsi="Times New Roman" w:eastAsia="Times New Roman" w:cs="Times New Roman"/>
                <w:b/>
                <w:color w:val="auto"/>
                <w:sz w:val="18"/>
                <w:szCs w:val="18"/>
                <w:lang w:val="en-US" w:eastAsia="ru-RU"/>
              </w:rPr>
              <w:t>5</w:t>
            </w:r>
          </w:p>
        </w:tc>
        <w:tc>
          <w:tcPr>
            <w:tcW w:w="0" w:type="auto"/>
          </w:tcPr>
          <w:p w14:paraId="20B185FA">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0" w:type="auto"/>
            <w:vAlign w:val="center"/>
          </w:tcPr>
          <w:p w14:paraId="58D7D34D">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r>
      <w:tr w14:paraId="0EDF0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B5F391C">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6E00A3B">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5D5AD06A">
            <w:pPr>
              <w:spacing w:after="0" w:line="240" w:lineRule="auto"/>
              <w:rPr>
                <w:rFonts w:ascii="Times New Roman" w:hAnsi="Times New Roman" w:eastAsia="Times New Roman" w:cs="Times New Roman"/>
                <w:b/>
                <w:color w:val="auto"/>
                <w:sz w:val="18"/>
                <w:szCs w:val="18"/>
                <w:lang w:eastAsia="ru-RU"/>
              </w:rPr>
            </w:pPr>
          </w:p>
        </w:tc>
        <w:tc>
          <w:tcPr>
            <w:tcW w:w="0" w:type="auto"/>
          </w:tcPr>
          <w:p w14:paraId="7F2AE82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0" w:type="auto"/>
            <w:vAlign w:val="center"/>
          </w:tcPr>
          <w:p w14:paraId="552D477E">
            <w:pPr>
              <w:spacing w:after="0" w:line="240" w:lineRule="auto"/>
              <w:jc w:val="center"/>
              <w:rPr>
                <w:rFonts w:ascii="Times New Roman" w:hAnsi="Times New Roman" w:cs="Times New Roman"/>
                <w:color w:val="auto"/>
                <w:sz w:val="18"/>
                <w:szCs w:val="18"/>
              </w:rPr>
            </w:pPr>
          </w:p>
        </w:tc>
      </w:tr>
      <w:tr w14:paraId="6DDDF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D5BA653">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54F4A1B">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04F3D01">
            <w:pPr>
              <w:spacing w:after="0" w:line="240" w:lineRule="auto"/>
              <w:rPr>
                <w:rFonts w:ascii="Times New Roman" w:hAnsi="Times New Roman" w:eastAsia="Times New Roman" w:cs="Times New Roman"/>
                <w:b/>
                <w:color w:val="auto"/>
                <w:sz w:val="18"/>
                <w:szCs w:val="18"/>
                <w:lang w:eastAsia="ru-RU"/>
              </w:rPr>
            </w:pPr>
          </w:p>
        </w:tc>
        <w:tc>
          <w:tcPr>
            <w:tcW w:w="0" w:type="auto"/>
          </w:tcPr>
          <w:p w14:paraId="5DF8198A">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0" w:type="auto"/>
            <w:vAlign w:val="center"/>
          </w:tcPr>
          <w:p w14:paraId="6FA14AD0">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2</w:t>
            </w:r>
          </w:p>
        </w:tc>
      </w:tr>
      <w:tr w14:paraId="6A17D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738025B">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6252B4F9">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69EF1DD9">
            <w:pPr>
              <w:spacing w:after="0" w:line="240" w:lineRule="auto"/>
              <w:rPr>
                <w:rFonts w:ascii="Times New Roman" w:hAnsi="Times New Roman" w:eastAsia="Times New Roman" w:cs="Times New Roman"/>
                <w:b/>
                <w:color w:val="auto"/>
                <w:sz w:val="18"/>
                <w:szCs w:val="18"/>
                <w:lang w:eastAsia="ru-RU"/>
              </w:rPr>
            </w:pPr>
          </w:p>
        </w:tc>
        <w:tc>
          <w:tcPr>
            <w:tcW w:w="0" w:type="auto"/>
          </w:tcPr>
          <w:p w14:paraId="32967787">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0" w:type="auto"/>
            <w:vAlign w:val="center"/>
          </w:tcPr>
          <w:p w14:paraId="5A70EF87">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74B2D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C60C9A2">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08CE3DDA">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541701AB">
            <w:pPr>
              <w:spacing w:after="0" w:line="240" w:lineRule="auto"/>
              <w:rPr>
                <w:rFonts w:ascii="Times New Roman" w:hAnsi="Times New Roman" w:eastAsia="Times New Roman" w:cs="Times New Roman"/>
                <w:b/>
                <w:color w:val="auto"/>
                <w:sz w:val="18"/>
                <w:szCs w:val="18"/>
                <w:lang w:eastAsia="ru-RU"/>
              </w:rPr>
            </w:pPr>
          </w:p>
        </w:tc>
        <w:tc>
          <w:tcPr>
            <w:tcW w:w="0" w:type="auto"/>
          </w:tcPr>
          <w:p w14:paraId="415BF7A2">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0" w:type="auto"/>
            <w:vAlign w:val="center"/>
          </w:tcPr>
          <w:p w14:paraId="59363AB0">
            <w:pPr>
              <w:spacing w:after="0" w:line="240" w:lineRule="auto"/>
              <w:jc w:val="center"/>
              <w:rPr>
                <w:rFonts w:ascii="Times New Roman" w:hAnsi="Times New Roman" w:cs="Times New Roman"/>
                <w:color w:val="auto"/>
                <w:sz w:val="18"/>
                <w:szCs w:val="18"/>
              </w:rPr>
            </w:pPr>
          </w:p>
        </w:tc>
      </w:tr>
      <w:tr w14:paraId="1EF05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7B09447">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595A917D">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CE79A85">
            <w:pPr>
              <w:spacing w:after="0" w:line="240" w:lineRule="auto"/>
              <w:rPr>
                <w:rFonts w:ascii="Times New Roman" w:hAnsi="Times New Roman" w:eastAsia="Times New Roman" w:cs="Times New Roman"/>
                <w:b/>
                <w:color w:val="auto"/>
                <w:sz w:val="18"/>
                <w:szCs w:val="18"/>
                <w:lang w:eastAsia="ru-RU"/>
              </w:rPr>
            </w:pPr>
          </w:p>
        </w:tc>
        <w:tc>
          <w:tcPr>
            <w:tcW w:w="0" w:type="auto"/>
          </w:tcPr>
          <w:p w14:paraId="0EA64A7F">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тестированию</w:t>
            </w:r>
          </w:p>
        </w:tc>
        <w:tc>
          <w:tcPr>
            <w:tcW w:w="0" w:type="auto"/>
            <w:vAlign w:val="center"/>
          </w:tcPr>
          <w:p w14:paraId="4D61D03F">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3F0D1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FD09932">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44DDBD5D">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031AD5F0">
            <w:pPr>
              <w:spacing w:after="0" w:line="240" w:lineRule="auto"/>
              <w:rPr>
                <w:rFonts w:ascii="Times New Roman" w:hAnsi="Times New Roman" w:eastAsia="Times New Roman" w:cs="Times New Roman"/>
                <w:b/>
                <w:color w:val="auto"/>
                <w:sz w:val="18"/>
                <w:szCs w:val="18"/>
                <w:lang w:eastAsia="ru-RU"/>
              </w:rPr>
            </w:pPr>
          </w:p>
        </w:tc>
        <w:tc>
          <w:tcPr>
            <w:tcW w:w="0" w:type="auto"/>
          </w:tcPr>
          <w:p w14:paraId="224F4BA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 Подготовка к зачету</w:t>
            </w:r>
          </w:p>
        </w:tc>
        <w:tc>
          <w:tcPr>
            <w:tcW w:w="0" w:type="auto"/>
            <w:vAlign w:val="center"/>
          </w:tcPr>
          <w:p w14:paraId="10CD2D8A">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7FF75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7DDB4372">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17</w:t>
            </w:r>
          </w:p>
        </w:tc>
        <w:tc>
          <w:tcPr>
            <w:tcW w:w="0" w:type="auto"/>
            <w:vMerge w:val="restart"/>
          </w:tcPr>
          <w:p w14:paraId="732CF430">
            <w:pPr>
              <w:spacing w:after="0" w:line="240" w:lineRule="auto"/>
              <w:rPr>
                <w:rFonts w:ascii="Times New Roman" w:hAnsi="Times New Roman" w:cs="Times New Roman"/>
                <w:color w:val="auto"/>
                <w:sz w:val="18"/>
                <w:szCs w:val="18"/>
              </w:rPr>
            </w:pPr>
            <w:r>
              <w:rPr>
                <w:rFonts w:ascii="Times New Roman" w:hAnsi="Times New Roman" w:cs="Times New Roman"/>
                <w:color w:val="auto"/>
                <w:sz w:val="18"/>
                <w:szCs w:val="18"/>
              </w:rPr>
              <w:t xml:space="preserve"> ТЕМА 17: </w:t>
            </w:r>
            <w:r>
              <w:rPr>
                <w:rFonts w:ascii="Times New Roman" w:hAnsi="Times New Roman" w:cs="Times New Roman"/>
                <w:bCs/>
                <w:iCs/>
                <w:color w:val="auto"/>
                <w:sz w:val="18"/>
                <w:szCs w:val="18"/>
              </w:rPr>
              <w:t>Российская Федерация в системе современных мирохозяйственных связей</w:t>
            </w:r>
          </w:p>
          <w:p w14:paraId="4A61BADB">
            <w:pPr>
              <w:spacing w:after="0" w:line="240" w:lineRule="auto"/>
              <w:rPr>
                <w:rFonts w:ascii="Times New Roman" w:hAnsi="Times New Roman" w:cs="Times New Roman"/>
                <w:color w:val="auto"/>
                <w:sz w:val="18"/>
                <w:szCs w:val="18"/>
              </w:rPr>
            </w:pPr>
          </w:p>
        </w:tc>
        <w:tc>
          <w:tcPr>
            <w:tcW w:w="0" w:type="auto"/>
            <w:vMerge w:val="restart"/>
          </w:tcPr>
          <w:p w14:paraId="3FDD9FDA">
            <w:pPr>
              <w:spacing w:after="0" w:line="240" w:lineRule="auto"/>
              <w:rPr>
                <w:rFonts w:ascii="Times New Roman" w:hAnsi="Times New Roman" w:cs="Times New Roman"/>
                <w:b/>
                <w:color w:val="auto"/>
                <w:sz w:val="18"/>
                <w:szCs w:val="18"/>
              </w:rPr>
            </w:pPr>
            <w:r>
              <w:rPr>
                <w:rFonts w:ascii="Times New Roman" w:hAnsi="Times New Roman" w:eastAsia="Times New Roman" w:cs="Times New Roman"/>
                <w:b/>
                <w:color w:val="auto"/>
                <w:sz w:val="18"/>
                <w:szCs w:val="18"/>
                <w:lang w:eastAsia="ru-RU"/>
              </w:rPr>
              <w:t>5</w:t>
            </w:r>
          </w:p>
        </w:tc>
        <w:tc>
          <w:tcPr>
            <w:tcW w:w="0" w:type="auto"/>
          </w:tcPr>
          <w:p w14:paraId="6F2DD510">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 Изучение тем лекций. Конспекты</w:t>
            </w:r>
          </w:p>
        </w:tc>
        <w:tc>
          <w:tcPr>
            <w:tcW w:w="0" w:type="auto"/>
            <w:vAlign w:val="center"/>
          </w:tcPr>
          <w:p w14:paraId="09007A9D">
            <w:pPr>
              <w:spacing w:after="0" w:line="240" w:lineRule="auto"/>
              <w:jc w:val="center"/>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1</w:t>
            </w:r>
          </w:p>
        </w:tc>
      </w:tr>
      <w:tr w14:paraId="0E38D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7ED2974">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575EA0C3">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D9A44DC">
            <w:pPr>
              <w:spacing w:after="0" w:line="240" w:lineRule="auto"/>
              <w:rPr>
                <w:rFonts w:ascii="Times New Roman" w:hAnsi="Times New Roman" w:eastAsia="Times New Roman" w:cs="Times New Roman"/>
                <w:b/>
                <w:color w:val="auto"/>
                <w:sz w:val="18"/>
                <w:szCs w:val="18"/>
                <w:lang w:eastAsia="ru-RU"/>
              </w:rPr>
            </w:pPr>
          </w:p>
        </w:tc>
        <w:tc>
          <w:tcPr>
            <w:tcW w:w="0" w:type="auto"/>
          </w:tcPr>
          <w:p w14:paraId="3C69DD0C">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2. Подготовка к практическим занятиям</w:t>
            </w:r>
          </w:p>
        </w:tc>
        <w:tc>
          <w:tcPr>
            <w:tcW w:w="0" w:type="auto"/>
            <w:vAlign w:val="center"/>
          </w:tcPr>
          <w:p w14:paraId="556EB3EF">
            <w:pPr>
              <w:spacing w:after="0" w:line="240" w:lineRule="auto"/>
              <w:jc w:val="center"/>
              <w:rPr>
                <w:rFonts w:ascii="Times New Roman" w:hAnsi="Times New Roman" w:cs="Times New Roman"/>
                <w:color w:val="auto"/>
                <w:sz w:val="18"/>
                <w:szCs w:val="18"/>
              </w:rPr>
            </w:pPr>
          </w:p>
        </w:tc>
      </w:tr>
      <w:tr w14:paraId="5BD70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1E0C52E">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4A835673">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BFB275F">
            <w:pPr>
              <w:spacing w:after="0" w:line="240" w:lineRule="auto"/>
              <w:rPr>
                <w:rFonts w:ascii="Times New Roman" w:hAnsi="Times New Roman" w:eastAsia="Times New Roman" w:cs="Times New Roman"/>
                <w:b/>
                <w:color w:val="auto"/>
                <w:sz w:val="18"/>
                <w:szCs w:val="18"/>
                <w:lang w:eastAsia="ru-RU"/>
              </w:rPr>
            </w:pPr>
          </w:p>
        </w:tc>
        <w:tc>
          <w:tcPr>
            <w:tcW w:w="0" w:type="auto"/>
          </w:tcPr>
          <w:p w14:paraId="225C0C4D">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3. Изучение тем вынесенных на самостоятельное изучение</w:t>
            </w:r>
          </w:p>
        </w:tc>
        <w:tc>
          <w:tcPr>
            <w:tcW w:w="0" w:type="auto"/>
            <w:vAlign w:val="center"/>
          </w:tcPr>
          <w:p w14:paraId="4739AFAE">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3</w:t>
            </w:r>
          </w:p>
        </w:tc>
      </w:tr>
      <w:tr w14:paraId="456AC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003CA54">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6910C0E2">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6E40518B">
            <w:pPr>
              <w:spacing w:after="0" w:line="240" w:lineRule="auto"/>
              <w:rPr>
                <w:rFonts w:ascii="Times New Roman" w:hAnsi="Times New Roman" w:eastAsia="Times New Roman" w:cs="Times New Roman"/>
                <w:b/>
                <w:color w:val="auto"/>
                <w:sz w:val="18"/>
                <w:szCs w:val="18"/>
                <w:lang w:eastAsia="ru-RU"/>
              </w:rPr>
            </w:pPr>
          </w:p>
        </w:tc>
        <w:tc>
          <w:tcPr>
            <w:tcW w:w="0" w:type="auto"/>
          </w:tcPr>
          <w:p w14:paraId="078D8AFB">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4. Подготовка устного сообщения</w:t>
            </w:r>
          </w:p>
        </w:tc>
        <w:tc>
          <w:tcPr>
            <w:tcW w:w="0" w:type="auto"/>
            <w:vAlign w:val="center"/>
          </w:tcPr>
          <w:p w14:paraId="3311EE0A">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277B8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696AAD4">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7B715B70">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0C5F264F">
            <w:pPr>
              <w:spacing w:after="0" w:line="240" w:lineRule="auto"/>
              <w:rPr>
                <w:rFonts w:ascii="Times New Roman" w:hAnsi="Times New Roman" w:eastAsia="Times New Roman" w:cs="Times New Roman"/>
                <w:b/>
                <w:color w:val="auto"/>
                <w:sz w:val="18"/>
                <w:szCs w:val="18"/>
                <w:lang w:eastAsia="ru-RU"/>
              </w:rPr>
            </w:pPr>
          </w:p>
        </w:tc>
        <w:tc>
          <w:tcPr>
            <w:tcW w:w="0" w:type="auto"/>
          </w:tcPr>
          <w:p w14:paraId="1854417A">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5. Поиск и обзор литературы и электронных источников</w:t>
            </w:r>
          </w:p>
        </w:tc>
        <w:tc>
          <w:tcPr>
            <w:tcW w:w="0" w:type="auto"/>
            <w:vAlign w:val="center"/>
          </w:tcPr>
          <w:p w14:paraId="485C07FA">
            <w:pPr>
              <w:spacing w:after="0" w:line="240" w:lineRule="auto"/>
              <w:jc w:val="center"/>
              <w:rPr>
                <w:rFonts w:ascii="Times New Roman" w:hAnsi="Times New Roman" w:cs="Times New Roman"/>
                <w:color w:val="auto"/>
                <w:sz w:val="18"/>
                <w:szCs w:val="18"/>
              </w:rPr>
            </w:pPr>
          </w:p>
        </w:tc>
      </w:tr>
      <w:tr w14:paraId="5D847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F8A2CFF">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403832A1">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0C7E5636">
            <w:pPr>
              <w:spacing w:after="0" w:line="240" w:lineRule="auto"/>
              <w:rPr>
                <w:rFonts w:ascii="Times New Roman" w:hAnsi="Times New Roman" w:eastAsia="Times New Roman" w:cs="Times New Roman"/>
                <w:b/>
                <w:color w:val="auto"/>
                <w:sz w:val="18"/>
                <w:szCs w:val="18"/>
                <w:lang w:eastAsia="ru-RU"/>
              </w:rPr>
            </w:pPr>
          </w:p>
        </w:tc>
        <w:tc>
          <w:tcPr>
            <w:tcW w:w="0" w:type="auto"/>
          </w:tcPr>
          <w:p w14:paraId="79C021A7">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6. Подготовка к тестированию</w:t>
            </w:r>
          </w:p>
        </w:tc>
        <w:tc>
          <w:tcPr>
            <w:tcW w:w="0" w:type="auto"/>
            <w:vAlign w:val="center"/>
          </w:tcPr>
          <w:p w14:paraId="20119CEC">
            <w:pPr>
              <w:spacing w:after="0" w:line="240" w:lineRule="auto"/>
              <w:jc w:val="center"/>
              <w:rPr>
                <w:rFonts w:ascii="Times New Roman" w:hAnsi="Times New Roman" w:cs="Times New Roman"/>
                <w:color w:val="auto"/>
                <w:sz w:val="18"/>
                <w:szCs w:val="18"/>
              </w:rPr>
            </w:pPr>
          </w:p>
        </w:tc>
      </w:tr>
      <w:tr w14:paraId="7CCE9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504C5F2">
            <w:pPr>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5826A7BE">
            <w:pPr>
              <w:suppressAutoHyphens/>
              <w:spacing w:after="0" w:line="240" w:lineRule="auto"/>
              <w:rPr>
                <w:rFonts w:ascii="Times New Roman" w:hAnsi="Times New Roman" w:eastAsia="Times New Roman" w:cs="Times New Roman"/>
                <w:color w:val="auto"/>
                <w:sz w:val="18"/>
                <w:szCs w:val="18"/>
                <w:lang w:eastAsia="ru-RU"/>
              </w:rPr>
            </w:pPr>
          </w:p>
        </w:tc>
        <w:tc>
          <w:tcPr>
            <w:tcW w:w="0" w:type="auto"/>
            <w:vMerge w:val="continue"/>
          </w:tcPr>
          <w:p w14:paraId="37036B05">
            <w:pPr>
              <w:spacing w:after="0" w:line="240" w:lineRule="auto"/>
              <w:rPr>
                <w:rFonts w:ascii="Times New Roman" w:hAnsi="Times New Roman" w:eastAsia="Times New Roman" w:cs="Times New Roman"/>
                <w:b/>
                <w:color w:val="auto"/>
                <w:sz w:val="18"/>
                <w:szCs w:val="18"/>
                <w:lang w:eastAsia="ru-RU"/>
              </w:rPr>
            </w:pPr>
          </w:p>
        </w:tc>
        <w:tc>
          <w:tcPr>
            <w:tcW w:w="0" w:type="auto"/>
          </w:tcPr>
          <w:p w14:paraId="57BD1D41">
            <w:pPr>
              <w:spacing w:after="0" w:line="240" w:lineRule="auto"/>
              <w:rPr>
                <w:rFonts w:ascii="Times New Roman" w:hAnsi="Times New Roman" w:eastAsia="Times New Roman" w:cs="Times New Roman"/>
                <w:color w:val="auto"/>
                <w:sz w:val="18"/>
                <w:szCs w:val="18"/>
                <w:lang w:eastAsia="ru-RU"/>
              </w:rPr>
            </w:pPr>
            <w:r>
              <w:rPr>
                <w:rFonts w:ascii="Times New Roman" w:hAnsi="Times New Roman" w:eastAsia="Times New Roman" w:cs="Times New Roman"/>
                <w:color w:val="auto"/>
                <w:sz w:val="18"/>
                <w:szCs w:val="18"/>
                <w:lang w:eastAsia="ru-RU"/>
              </w:rPr>
              <w:t>7. Подготовка к зачету</w:t>
            </w:r>
          </w:p>
        </w:tc>
        <w:tc>
          <w:tcPr>
            <w:tcW w:w="0" w:type="auto"/>
            <w:vAlign w:val="center"/>
          </w:tcPr>
          <w:p w14:paraId="5CE34630">
            <w:pPr>
              <w:spacing w:after="0" w:line="240" w:lineRule="auto"/>
              <w:jc w:val="center"/>
              <w:rPr>
                <w:rFonts w:ascii="Times New Roman" w:hAnsi="Times New Roman" w:cs="Times New Roman"/>
                <w:color w:val="auto"/>
                <w:sz w:val="18"/>
                <w:szCs w:val="18"/>
              </w:rPr>
            </w:pPr>
            <w:r>
              <w:rPr>
                <w:rFonts w:ascii="Times New Roman" w:hAnsi="Times New Roman" w:cs="Times New Roman"/>
                <w:color w:val="auto"/>
                <w:sz w:val="18"/>
                <w:szCs w:val="18"/>
              </w:rPr>
              <w:t>1</w:t>
            </w:r>
          </w:p>
        </w:tc>
      </w:tr>
      <w:tr w14:paraId="7E8C3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0" w:type="auto"/>
            <w:gridSpan w:val="4"/>
          </w:tcPr>
          <w:p w14:paraId="5F55A381">
            <w:pPr>
              <w:spacing w:after="0" w:line="240" w:lineRule="auto"/>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Форма итогового контроля:</w:t>
            </w:r>
          </w:p>
        </w:tc>
        <w:tc>
          <w:tcPr>
            <w:tcW w:w="0" w:type="auto"/>
            <w:vAlign w:val="center"/>
          </w:tcPr>
          <w:p w14:paraId="7EF39BE8">
            <w:pPr>
              <w:tabs>
                <w:tab w:val="left" w:pos="586"/>
                <w:tab w:val="center" w:pos="1685"/>
              </w:tabs>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зачёт</w:t>
            </w:r>
          </w:p>
        </w:tc>
      </w:tr>
      <w:tr w14:paraId="78EC5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gridSpan w:val="2"/>
          </w:tcPr>
          <w:p w14:paraId="304FE97E">
            <w:pPr>
              <w:suppressAutoHyphens/>
              <w:spacing w:after="0" w:line="240" w:lineRule="auto"/>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Итого:</w:t>
            </w:r>
          </w:p>
        </w:tc>
        <w:tc>
          <w:tcPr>
            <w:tcW w:w="0" w:type="auto"/>
            <w:gridSpan w:val="2"/>
          </w:tcPr>
          <w:p w14:paraId="6C68B3D9">
            <w:pPr>
              <w:spacing w:after="0" w:line="240" w:lineRule="auto"/>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72</w:t>
            </w:r>
          </w:p>
        </w:tc>
        <w:tc>
          <w:tcPr>
            <w:tcW w:w="0" w:type="auto"/>
            <w:vAlign w:val="center"/>
          </w:tcPr>
          <w:p w14:paraId="0FFEF4DB">
            <w:pPr>
              <w:spacing w:after="0" w:line="240" w:lineRule="auto"/>
              <w:jc w:val="center"/>
              <w:rPr>
                <w:rFonts w:ascii="Times New Roman" w:hAnsi="Times New Roman" w:eastAsia="Times New Roman" w:cs="Times New Roman"/>
                <w:b/>
                <w:color w:val="auto"/>
                <w:sz w:val="18"/>
                <w:szCs w:val="18"/>
                <w:lang w:eastAsia="ru-RU"/>
              </w:rPr>
            </w:pPr>
            <w:r>
              <w:rPr>
                <w:rFonts w:ascii="Times New Roman" w:hAnsi="Times New Roman" w:eastAsia="Times New Roman" w:cs="Times New Roman"/>
                <w:b/>
                <w:color w:val="auto"/>
                <w:sz w:val="18"/>
                <w:szCs w:val="18"/>
                <w:lang w:eastAsia="ru-RU"/>
              </w:rPr>
              <w:t>72</w:t>
            </w:r>
          </w:p>
        </w:tc>
      </w:tr>
    </w:tbl>
    <w:p w14:paraId="31BAD45E">
      <w:pPr>
        <w:widowControl w:val="0"/>
        <w:tabs>
          <w:tab w:val="left" w:pos="426"/>
        </w:tabs>
        <w:suppressAutoHyphens/>
        <w:autoSpaceDE w:val="0"/>
        <w:autoSpaceDN w:val="0"/>
        <w:adjustRightInd w:val="0"/>
        <w:spacing w:after="0" w:line="360" w:lineRule="auto"/>
        <w:ind w:firstLine="709"/>
        <w:jc w:val="both"/>
        <w:rPr>
          <w:rFonts w:ascii="Times New Roman" w:hAnsi="Times New Roman" w:eastAsia="Times New Roman" w:cs="Times New Roman"/>
          <w:b/>
          <w:caps/>
          <w:color w:val="auto"/>
          <w:sz w:val="28"/>
          <w:szCs w:val="28"/>
          <w:lang w:eastAsia="ru-RU"/>
        </w:rPr>
      </w:pPr>
    </w:p>
    <w:p w14:paraId="64EFE496">
      <w:pPr>
        <w:suppressAutoHyphens/>
        <w:spacing w:after="0" w:line="360" w:lineRule="auto"/>
        <w:jc w:val="center"/>
        <w:rPr>
          <w:rFonts w:ascii="Times New Roman" w:hAnsi="Times New Roman" w:eastAsia="Calibri" w:cs="Times New Roman"/>
          <w:b/>
          <w:color w:val="auto"/>
          <w:sz w:val="28"/>
          <w:szCs w:val="28"/>
          <w:lang w:eastAsia="ar-SA"/>
        </w:rPr>
      </w:pPr>
      <w:r>
        <w:rPr>
          <w:rFonts w:ascii="Times New Roman" w:hAnsi="Times New Roman" w:eastAsia="Calibri" w:cs="Times New Roman"/>
          <w:b/>
          <w:color w:val="auto"/>
          <w:sz w:val="28"/>
          <w:szCs w:val="28"/>
          <w:lang w:eastAsia="ar-SA"/>
        </w:rPr>
        <w:t>7. ПЕРЕЧЕНЬ ИНФОРМАЦИОННЫХ ТЕХНОЛОГИЙ И ПРОГРАММНОГО ОБЕСПЕЧЕНИЯ</w:t>
      </w:r>
    </w:p>
    <w:p w14:paraId="47001F91">
      <w:pPr>
        <w:suppressAutoHyphens/>
        <w:spacing w:after="0" w:line="360" w:lineRule="auto"/>
        <w:ind w:firstLine="709"/>
        <w:jc w:val="both"/>
        <w:rPr>
          <w:rFonts w:ascii="Times New Roman" w:hAnsi="Times New Roman" w:eastAsia="Calibri" w:cs="Times New Roman"/>
          <w:b/>
          <w:color w:val="auto"/>
          <w:sz w:val="28"/>
          <w:szCs w:val="28"/>
          <w:lang w:eastAsia="ar-SA"/>
        </w:rPr>
      </w:pPr>
    </w:p>
    <w:p w14:paraId="2847E8BA">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r>
        <w:rPr>
          <w:rFonts w:ascii="Times New Roman" w:hAnsi="Times New Roman" w:cs="Times New Roman"/>
          <w:color w:val="auto"/>
          <w:sz w:val="28"/>
          <w:szCs w:val="28"/>
        </w:rPr>
        <w:t xml:space="preserve"> </w:t>
      </w:r>
      <w:r>
        <w:rPr>
          <w:rFonts w:ascii="Times New Roman" w:hAnsi="Times New Roman" w:eastAsia="Calibri" w:cs="Times New Roman"/>
          <w:color w:val="auto"/>
          <w:sz w:val="28"/>
          <w:szCs w:val="28"/>
          <w:lang w:eastAsia="ru-RU"/>
        </w:rPr>
        <w:t>и электронно-библиотечной системы (ЭБС) www.znanium.com. Презентации оформляются в программе PowerPoint.</w:t>
      </w:r>
    </w:p>
    <w:p w14:paraId="7EFBB74A">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02F95B05">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162182FC">
      <w:pPr>
        <w:spacing w:after="0" w:line="360" w:lineRule="auto"/>
        <w:ind w:firstLine="709"/>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каждый обучающийся имеет свободный доступ</w:t>
      </w:r>
      <w:r>
        <w:rPr>
          <w:rFonts w:ascii="Times New Roman" w:hAnsi="Times New Roman" w:eastAsia="Times New Roman" w:cs="Times New Roman"/>
          <w:color w:val="auto"/>
          <w:sz w:val="28"/>
          <w:szCs w:val="28"/>
          <w:lang w:eastAsia="ru-RU"/>
        </w:rPr>
        <w:t xml:space="preserve"> </w:t>
      </w:r>
      <w:r>
        <w:rPr>
          <w:rFonts w:ascii="Times New Roman" w:hAnsi="Times New Roman" w:eastAsia="Calibri" w:cs="Times New Roman"/>
          <w:color w:val="auto"/>
          <w:sz w:val="28"/>
          <w:szCs w:val="28"/>
          <w:lang w:eastAsia="ru-RU"/>
        </w:rPr>
        <w:t>ко всем сервисам ЭИОС, который персонализирован (под единой учетной записью) и имеет единую точку входа;</w:t>
      </w:r>
    </w:p>
    <w:p w14:paraId="6C7DB56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6CDF86FA">
      <w:pPr>
        <w:tabs>
          <w:tab w:val="left" w:pos="0"/>
        </w:tabs>
        <w:suppressAutoHyphens/>
        <w:spacing w:after="0" w:line="360" w:lineRule="auto"/>
        <w:ind w:firstLine="709"/>
        <w:jc w:val="both"/>
        <w:rPr>
          <w:rFonts w:ascii="Times New Roman" w:hAnsi="Times New Roman" w:eastAsia="Times New Roman" w:cs="Times New Roman"/>
          <w:b/>
          <w:color w:val="auto"/>
          <w:sz w:val="28"/>
          <w:szCs w:val="28"/>
          <w:lang w:eastAsia="ru-RU"/>
        </w:rPr>
      </w:pPr>
    </w:p>
    <w:p w14:paraId="44F72E21">
      <w:pPr>
        <w:tabs>
          <w:tab w:val="left" w:pos="0"/>
        </w:tabs>
        <w:suppressAutoHyphens/>
        <w:spacing w:after="0" w:line="36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8. МАТЕРИАЛЬНО-ТЕХНИЧЕСКОЕ ОБЕСПЕЧЕНИЕ ДИСЦИПЛИНЫ</w:t>
      </w:r>
    </w:p>
    <w:p w14:paraId="5A566E78">
      <w:pPr>
        <w:tabs>
          <w:tab w:val="left" w:pos="0"/>
        </w:tabs>
        <w:suppressAutoHyphens/>
        <w:spacing w:after="0" w:line="360" w:lineRule="auto"/>
        <w:ind w:firstLine="709"/>
        <w:jc w:val="both"/>
        <w:rPr>
          <w:rFonts w:ascii="Times New Roman" w:hAnsi="Times New Roman" w:eastAsia="Times New Roman" w:cs="Times New Roman"/>
          <w:b/>
          <w:color w:val="auto"/>
          <w:sz w:val="28"/>
          <w:szCs w:val="28"/>
          <w:lang w:eastAsia="ru-RU"/>
        </w:rPr>
      </w:pPr>
    </w:p>
    <w:p w14:paraId="6B608ACD">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Для обеспечения подготовки студента по направлению 38.03.01.</w:t>
      </w:r>
      <w:r>
        <w:rPr>
          <w:rFonts w:ascii="Times New Roman" w:hAnsi="Times New Roman" w:eastAsia="Times New Roman" w:cs="Times New Roman"/>
          <w:color w:val="auto"/>
          <w:spacing w:val="-16"/>
          <w:sz w:val="28"/>
          <w:szCs w:val="28"/>
          <w:lang w:eastAsia="ru-RU"/>
        </w:rPr>
        <w:t xml:space="preserve"> </w:t>
      </w:r>
      <w:r>
        <w:rPr>
          <w:rFonts w:ascii="Times New Roman" w:hAnsi="Times New Roman" w:eastAsia="Times New Roman" w:cs="Times New Roman"/>
          <w:color w:val="auto"/>
          <w:sz w:val="28"/>
          <w:szCs w:val="28"/>
          <w:lang w:eastAsia="ru-RU"/>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профессиональные базы данных (реферативная и справочная база данных рецензируемой литературы Scopus- htpps://www.scopus.com; политематическая реферативная база данных Web of Scienct - htpps://www.apps.webofknowlege.com; научная электронная библиотека - www.elibrary.ru) и информационно-справочную систему Консультант плюс, что способствует эффективному получению профессиональных навыков по дисциплине.</w:t>
      </w:r>
    </w:p>
    <w:p w14:paraId="045B9279">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 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31DA6D87">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Освоение дисциплины (проведение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412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hAnsi="Times New Roman" w:eastAsia="Times New Roman" w:cs="Times New Roman"/>
          <w:color w:val="auto"/>
          <w:spacing w:val="-6"/>
          <w:sz w:val="28"/>
          <w:szCs w:val="28"/>
          <w:lang w:eastAsia="ru-RU"/>
        </w:rPr>
        <w:t xml:space="preserve"> </w:t>
      </w:r>
      <w:r>
        <w:rPr>
          <w:rFonts w:ascii="Times New Roman" w:hAnsi="Times New Roman" w:eastAsia="Times New Roman" w:cs="Times New Roman"/>
          <w:color w:val="auto"/>
          <w:sz w:val="28"/>
          <w:szCs w:val="28"/>
          <w:lang w:eastAsia="ru-RU"/>
        </w:rPr>
        <w:t xml:space="preserve">материалов. </w:t>
      </w:r>
    </w:p>
    <w:p w14:paraId="698D319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14:paraId="70AA9838">
      <w:pPr>
        <w:numPr>
          <w:ilvl w:val="0"/>
          <w:numId w:val="26"/>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наглядные пособия;</w:t>
      </w:r>
      <w:r>
        <w:rPr>
          <w:rFonts w:ascii="Times New Roman" w:hAnsi="Times New Roman" w:eastAsia="Times New Roman" w:cs="Times New Roman"/>
          <w:color w:val="auto"/>
          <w:sz w:val="28"/>
          <w:szCs w:val="28"/>
          <w:lang w:eastAsia="ru-RU"/>
        </w:rPr>
        <w:tab/>
      </w:r>
    </w:p>
    <w:p w14:paraId="0D474B56">
      <w:pPr>
        <w:numPr>
          <w:ilvl w:val="0"/>
          <w:numId w:val="26"/>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доска аудиторная;</w:t>
      </w:r>
    </w:p>
    <w:p w14:paraId="0C82FD50">
      <w:pPr>
        <w:numPr>
          <w:ilvl w:val="0"/>
          <w:numId w:val="26"/>
        </w:numPr>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мультимедийное оборудование (ноутбук, проектор).</w:t>
      </w:r>
    </w:p>
    <w:p w14:paraId="779C411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 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 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087BBA7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14:paraId="4902827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Обучение инвалидов и лиц с ограниченными возможностями здоровья осуществляется с применением следующего специального оборудования:</w:t>
      </w:r>
    </w:p>
    <w:p w14:paraId="62605AA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а) для лиц с нарушением слуха (акустический усилитель и колонки, мультимедийный проектор);</w:t>
      </w:r>
    </w:p>
    <w:p w14:paraId="051F154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б) для лиц с нарушением зрения (мультимедийный проектор (использование презентаций с укрупненным текстом);</w:t>
      </w:r>
    </w:p>
    <w:p w14:paraId="421F926E">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color w:val="auto"/>
          <w:sz w:val="28"/>
          <w:szCs w:val="28"/>
          <w:lang w:eastAsia="ru-RU"/>
        </w:rPr>
        <w:t>в) для лиц с нарушением опорно - двигательного аппарата (персональные мобильные компьютеры-ноутбуки).</w:t>
      </w:r>
    </w:p>
    <w:p w14:paraId="3AFC3996">
      <w:pPr>
        <w:spacing w:after="0" w:line="360" w:lineRule="auto"/>
        <w:ind w:firstLine="709"/>
        <w:jc w:val="both"/>
        <w:rPr>
          <w:rFonts w:ascii="Times New Roman" w:hAnsi="Times New Roman" w:eastAsia="Times New Roman" w:cs="Times New Roman"/>
          <w:color w:val="auto"/>
          <w:sz w:val="28"/>
          <w:szCs w:val="28"/>
          <w:lang w:eastAsia="ru-RU"/>
        </w:rPr>
      </w:pPr>
    </w:p>
    <w:p w14:paraId="33689013">
      <w:pPr>
        <w:pStyle w:val="40"/>
        <w:numPr>
          <w:ilvl w:val="0"/>
          <w:numId w:val="27"/>
        </w:numPr>
        <w:spacing w:line="360" w:lineRule="auto"/>
        <w:ind w:left="0" w:firstLine="0"/>
        <w:jc w:val="center"/>
        <w:rPr>
          <w:rFonts w:eastAsia="Times New Roman"/>
          <w:b/>
          <w:color w:val="auto"/>
          <w:sz w:val="28"/>
          <w:szCs w:val="28"/>
        </w:rPr>
      </w:pPr>
      <w:r>
        <w:rPr>
          <w:rFonts w:eastAsia="Times New Roman"/>
          <w:b/>
          <w:color w:val="auto"/>
          <w:sz w:val="28"/>
          <w:szCs w:val="28"/>
        </w:rPr>
        <w:t>БИБЛИОГРАФИЧЕСКИЙ СПИСОК</w:t>
      </w:r>
    </w:p>
    <w:p w14:paraId="72F16241">
      <w:pPr>
        <w:spacing w:after="0" w:line="360" w:lineRule="auto"/>
        <w:jc w:val="center"/>
        <w:rPr>
          <w:rFonts w:ascii="Times New Roman" w:hAnsi="Times New Roman" w:eastAsia="Times New Roman" w:cs="Times New Roman"/>
          <w:b/>
          <w:bCs/>
          <w:i/>
          <w:color w:val="auto"/>
          <w:sz w:val="28"/>
          <w:szCs w:val="28"/>
          <w:lang w:eastAsia="ru-RU"/>
        </w:rPr>
      </w:pPr>
      <w:r>
        <w:rPr>
          <w:rFonts w:ascii="Times New Roman" w:hAnsi="Times New Roman" w:eastAsia="Times New Roman" w:cs="Times New Roman"/>
          <w:b/>
          <w:bCs/>
          <w:i/>
          <w:color w:val="auto"/>
          <w:sz w:val="28"/>
          <w:szCs w:val="28"/>
          <w:lang w:eastAsia="ru-RU"/>
        </w:rPr>
        <w:t>Основная литература:</w:t>
      </w:r>
    </w:p>
    <w:p w14:paraId="5CE0F289">
      <w:pPr>
        <w:pStyle w:val="40"/>
        <w:numPr>
          <w:ilvl w:val="0"/>
          <w:numId w:val="28"/>
        </w:numPr>
        <w:autoSpaceDE w:val="0"/>
        <w:autoSpaceDN w:val="0"/>
        <w:adjustRightInd w:val="0"/>
        <w:spacing w:line="360" w:lineRule="auto"/>
        <w:ind w:left="0" w:firstLine="709"/>
        <w:jc w:val="both"/>
        <w:rPr>
          <w:rFonts w:eastAsia="Times New Roman"/>
          <w:color w:val="auto"/>
          <w:sz w:val="28"/>
          <w:szCs w:val="28"/>
        </w:rPr>
      </w:pPr>
      <w:r>
        <w:rPr>
          <w:rFonts w:eastAsia="Times New Roman"/>
          <w:color w:val="auto"/>
          <w:sz w:val="28"/>
          <w:szCs w:val="28"/>
        </w:rPr>
        <w:t xml:space="preserve">Раджабова Залпа Камаловна Мировая экономика: учебник / З.К. Раджабова. — 5-е изд., перераб. и доп. — М.: ИНФРА-М, 2019. — 369 с. — (Высшее образование: Бакалавриат). —- Режим доступа: </w:t>
      </w:r>
      <w:r>
        <w:rPr>
          <w:color w:val="auto"/>
        </w:rPr>
        <w:fldChar w:fldCharType="begin"/>
      </w:r>
      <w:r>
        <w:rPr>
          <w:color w:val="auto"/>
        </w:rPr>
        <w:instrText xml:space="preserve"> HYPERLINK "http://znanium.com/catalog/product/973606" </w:instrText>
      </w:r>
      <w:r>
        <w:rPr>
          <w:color w:val="auto"/>
        </w:rPr>
        <w:fldChar w:fldCharType="separate"/>
      </w:r>
      <w:r>
        <w:rPr>
          <w:rStyle w:val="9"/>
          <w:rFonts w:eastAsia="Times New Roman"/>
          <w:color w:val="auto"/>
          <w:sz w:val="28"/>
          <w:szCs w:val="28"/>
          <w:u w:val="none"/>
        </w:rPr>
        <w:t>http://znanium.com/catalog/product/973606</w:t>
      </w:r>
      <w:r>
        <w:rPr>
          <w:rStyle w:val="9"/>
          <w:rFonts w:eastAsia="Times New Roman"/>
          <w:color w:val="auto"/>
          <w:sz w:val="28"/>
          <w:szCs w:val="28"/>
          <w:u w:val="none"/>
        </w:rPr>
        <w:fldChar w:fldCharType="end"/>
      </w:r>
    </w:p>
    <w:p w14:paraId="0E0C3622">
      <w:pPr>
        <w:pStyle w:val="40"/>
        <w:numPr>
          <w:ilvl w:val="0"/>
          <w:numId w:val="28"/>
        </w:numPr>
        <w:autoSpaceDE w:val="0"/>
        <w:autoSpaceDN w:val="0"/>
        <w:adjustRightInd w:val="0"/>
        <w:spacing w:line="360" w:lineRule="auto"/>
        <w:ind w:left="0" w:firstLine="709"/>
        <w:jc w:val="both"/>
        <w:rPr>
          <w:rFonts w:eastAsia="Times New Roman"/>
          <w:color w:val="auto"/>
          <w:sz w:val="28"/>
          <w:szCs w:val="28"/>
        </w:rPr>
      </w:pPr>
      <w:r>
        <w:rPr>
          <w:rFonts w:eastAsia="Times New Roman"/>
          <w:color w:val="auto"/>
          <w:sz w:val="28"/>
          <w:szCs w:val="28"/>
        </w:rPr>
        <w:t xml:space="preserve">Ломакин, В.К. Мировая экономика: учебник для студентов вузов, обучающихся по экономическим специальностям и направлениям / В.К. Ломакин. — 5-е изд., перераб. и доп. - М.: ЮНИТИ-ДАНА, 2019. - 687 с. - (Серия «Золотой фонд российских учебников»). - ISBN 978-5-238-03127-9. - Текст: электронный. - URL: </w:t>
      </w:r>
      <w:r>
        <w:rPr>
          <w:color w:val="auto"/>
        </w:rPr>
        <w:fldChar w:fldCharType="begin"/>
      </w:r>
      <w:r>
        <w:rPr>
          <w:color w:val="auto"/>
        </w:rPr>
        <w:instrText xml:space="preserve"> HYPERLINK "https://znanium.com/catalog/product/1028799" </w:instrText>
      </w:r>
      <w:r>
        <w:rPr>
          <w:color w:val="auto"/>
        </w:rPr>
        <w:fldChar w:fldCharType="separate"/>
      </w:r>
      <w:r>
        <w:rPr>
          <w:rStyle w:val="9"/>
          <w:rFonts w:eastAsia="Times New Roman"/>
          <w:color w:val="auto"/>
          <w:sz w:val="28"/>
          <w:szCs w:val="28"/>
          <w:u w:val="none"/>
        </w:rPr>
        <w:t>https://znanium.com/catalog/product/1028799</w:t>
      </w:r>
      <w:r>
        <w:rPr>
          <w:rStyle w:val="9"/>
          <w:rFonts w:eastAsia="Times New Roman"/>
          <w:color w:val="auto"/>
          <w:sz w:val="28"/>
          <w:szCs w:val="28"/>
          <w:u w:val="none"/>
        </w:rPr>
        <w:fldChar w:fldCharType="end"/>
      </w:r>
      <w:r>
        <w:rPr>
          <w:rFonts w:eastAsia="Times New Roman"/>
          <w:color w:val="auto"/>
          <w:sz w:val="28"/>
          <w:szCs w:val="28"/>
        </w:rPr>
        <w:t>.</w:t>
      </w:r>
    </w:p>
    <w:p w14:paraId="339710B3">
      <w:pPr>
        <w:pStyle w:val="40"/>
        <w:numPr>
          <w:ilvl w:val="0"/>
          <w:numId w:val="28"/>
        </w:numPr>
        <w:autoSpaceDE w:val="0"/>
        <w:autoSpaceDN w:val="0"/>
        <w:adjustRightInd w:val="0"/>
        <w:spacing w:line="360" w:lineRule="auto"/>
        <w:ind w:left="0" w:firstLine="709"/>
        <w:jc w:val="both"/>
        <w:rPr>
          <w:rFonts w:eastAsia="Times New Roman"/>
          <w:color w:val="auto"/>
          <w:sz w:val="28"/>
          <w:szCs w:val="28"/>
        </w:rPr>
      </w:pPr>
      <w:r>
        <w:rPr>
          <w:rFonts w:eastAsia="Times New Roman"/>
          <w:color w:val="auto"/>
          <w:sz w:val="28"/>
          <w:szCs w:val="28"/>
        </w:rPr>
        <w:t xml:space="preserve">Цыпин, И. С. Мировая экономика: учебник / И.С. Цыпин, В.Р. Веснин. — 2-е изд., перераб. и доп. — М.: ИНФРА-М, 2018. — 288 с. — (Высшее образование: Бакалавриат). — www.dx.doi.org/10.12737/860. - ISBN 978-5-16-006865-7. - Текст: электронный. - URL: </w:t>
      </w:r>
      <w:r>
        <w:rPr>
          <w:color w:val="auto"/>
        </w:rPr>
        <w:fldChar w:fldCharType="begin"/>
      </w:r>
      <w:r>
        <w:rPr>
          <w:color w:val="auto"/>
        </w:rPr>
        <w:instrText xml:space="preserve"> HYPERLINK "https://znanium.com/catalog/product/1002450" </w:instrText>
      </w:r>
      <w:r>
        <w:rPr>
          <w:color w:val="auto"/>
        </w:rPr>
        <w:fldChar w:fldCharType="separate"/>
      </w:r>
      <w:r>
        <w:rPr>
          <w:rStyle w:val="9"/>
          <w:rFonts w:eastAsia="Times New Roman"/>
          <w:color w:val="auto"/>
          <w:sz w:val="28"/>
          <w:szCs w:val="28"/>
          <w:u w:val="none"/>
        </w:rPr>
        <w:t>https://znanium.com/catalog/product/1002450</w:t>
      </w:r>
      <w:r>
        <w:rPr>
          <w:rStyle w:val="9"/>
          <w:rFonts w:eastAsia="Times New Roman"/>
          <w:color w:val="auto"/>
          <w:sz w:val="28"/>
          <w:szCs w:val="28"/>
          <w:u w:val="none"/>
        </w:rPr>
        <w:fldChar w:fldCharType="end"/>
      </w:r>
      <w:r>
        <w:rPr>
          <w:rFonts w:eastAsia="Times New Roman"/>
          <w:color w:val="auto"/>
          <w:sz w:val="28"/>
          <w:szCs w:val="28"/>
        </w:rPr>
        <w:t xml:space="preserve"> </w:t>
      </w:r>
    </w:p>
    <w:p w14:paraId="064804DE">
      <w:pPr>
        <w:pStyle w:val="40"/>
        <w:numPr>
          <w:ilvl w:val="0"/>
          <w:numId w:val="28"/>
        </w:numPr>
        <w:autoSpaceDE w:val="0"/>
        <w:autoSpaceDN w:val="0"/>
        <w:adjustRightInd w:val="0"/>
        <w:spacing w:line="360" w:lineRule="auto"/>
        <w:ind w:left="0" w:firstLine="709"/>
        <w:jc w:val="both"/>
        <w:rPr>
          <w:rFonts w:eastAsia="Times New Roman"/>
          <w:color w:val="auto"/>
          <w:sz w:val="28"/>
          <w:szCs w:val="28"/>
        </w:rPr>
      </w:pPr>
      <w:r>
        <w:rPr>
          <w:rFonts w:eastAsia="Times New Roman"/>
          <w:color w:val="auto"/>
          <w:sz w:val="28"/>
          <w:szCs w:val="28"/>
        </w:rPr>
        <w:t xml:space="preserve">Мировая экономика и международные экономические отношения: учебник / под ред. В. К. Поспелова. — Москва: ИНФРА-М, 2021. — 370 с. — (Высшее образование: Бакалавриат). - ISBN 978-5-16-006604-2. - Текст: электронный. - URL: </w:t>
      </w:r>
      <w:r>
        <w:rPr>
          <w:color w:val="auto"/>
        </w:rPr>
        <w:fldChar w:fldCharType="begin"/>
      </w:r>
      <w:r>
        <w:rPr>
          <w:color w:val="auto"/>
        </w:rPr>
        <w:instrText xml:space="preserve"> HYPERLINK "https://znanium.com/catalog/product/1167878" </w:instrText>
      </w:r>
      <w:r>
        <w:rPr>
          <w:color w:val="auto"/>
        </w:rPr>
        <w:fldChar w:fldCharType="separate"/>
      </w:r>
      <w:r>
        <w:rPr>
          <w:rStyle w:val="9"/>
          <w:rFonts w:eastAsia="Times New Roman"/>
          <w:color w:val="auto"/>
          <w:sz w:val="28"/>
          <w:szCs w:val="28"/>
          <w:u w:val="none"/>
        </w:rPr>
        <w:t>https://znanium.com/catalog/product/1167878</w:t>
      </w:r>
      <w:r>
        <w:rPr>
          <w:rStyle w:val="9"/>
          <w:rFonts w:eastAsia="Times New Roman"/>
          <w:color w:val="auto"/>
          <w:sz w:val="28"/>
          <w:szCs w:val="28"/>
          <w:u w:val="none"/>
        </w:rPr>
        <w:fldChar w:fldCharType="end"/>
      </w:r>
    </w:p>
    <w:p w14:paraId="6717D27A">
      <w:pPr>
        <w:autoSpaceDE w:val="0"/>
        <w:autoSpaceDN w:val="0"/>
        <w:adjustRightInd w:val="0"/>
        <w:spacing w:after="0" w:line="360" w:lineRule="auto"/>
        <w:jc w:val="center"/>
        <w:rPr>
          <w:rFonts w:ascii="Times New Roman" w:hAnsi="Times New Roman" w:eastAsia="Times New Roman" w:cs="Times New Roman"/>
          <w:b/>
          <w:i/>
          <w:color w:val="auto"/>
          <w:sz w:val="28"/>
          <w:szCs w:val="28"/>
        </w:rPr>
      </w:pPr>
      <w:r>
        <w:rPr>
          <w:rFonts w:ascii="Times New Roman" w:hAnsi="Times New Roman" w:eastAsia="Times New Roman" w:cs="Times New Roman"/>
          <w:b/>
          <w:i/>
          <w:color w:val="auto"/>
          <w:sz w:val="28"/>
          <w:szCs w:val="28"/>
        </w:rPr>
        <w:t>Дополнительная литература:</w:t>
      </w:r>
    </w:p>
    <w:p w14:paraId="7CD65927">
      <w:pPr>
        <w:pStyle w:val="40"/>
        <w:numPr>
          <w:ilvl w:val="0"/>
          <w:numId w:val="29"/>
        </w:numPr>
        <w:autoSpaceDE w:val="0"/>
        <w:autoSpaceDN w:val="0"/>
        <w:adjustRightInd w:val="0"/>
        <w:spacing w:line="360" w:lineRule="auto"/>
        <w:ind w:left="0" w:firstLine="709"/>
        <w:jc w:val="both"/>
        <w:rPr>
          <w:rFonts w:eastAsia="Times New Roman"/>
          <w:color w:val="auto"/>
          <w:sz w:val="28"/>
          <w:szCs w:val="28"/>
        </w:rPr>
      </w:pPr>
      <w:r>
        <w:rPr>
          <w:rFonts w:eastAsia="Times New Roman"/>
          <w:color w:val="auto"/>
          <w:sz w:val="28"/>
          <w:szCs w:val="28"/>
        </w:rPr>
        <w:t xml:space="preserve">Кудров, В. М. Мировая экономика: Уч. пос. / Кудров В. М. - М.: Магистр, НИЦ ИНФРА-М, 2019. - 416 с.:. - ISBN 978-5-9776-0263-1. - Текст: электронный. - URL: </w:t>
      </w:r>
      <w:r>
        <w:rPr>
          <w:color w:val="auto"/>
        </w:rPr>
        <w:fldChar w:fldCharType="begin"/>
      </w:r>
      <w:r>
        <w:rPr>
          <w:color w:val="auto"/>
        </w:rPr>
        <w:instrText xml:space="preserve"> HYPERLINK "https://znanium.com/catalog/product/1010820" </w:instrText>
      </w:r>
      <w:r>
        <w:rPr>
          <w:color w:val="auto"/>
        </w:rPr>
        <w:fldChar w:fldCharType="separate"/>
      </w:r>
      <w:r>
        <w:rPr>
          <w:rStyle w:val="9"/>
          <w:rFonts w:eastAsia="Times New Roman"/>
          <w:color w:val="auto"/>
          <w:sz w:val="28"/>
          <w:szCs w:val="28"/>
          <w:u w:val="none"/>
        </w:rPr>
        <w:t>https://znanium.com/catalog/product/1010820</w:t>
      </w:r>
      <w:r>
        <w:rPr>
          <w:rStyle w:val="9"/>
          <w:rFonts w:eastAsia="Times New Roman"/>
          <w:color w:val="auto"/>
          <w:sz w:val="28"/>
          <w:szCs w:val="28"/>
          <w:u w:val="none"/>
        </w:rPr>
        <w:fldChar w:fldCharType="end"/>
      </w:r>
    </w:p>
    <w:p w14:paraId="7EA83AB4">
      <w:pPr>
        <w:pStyle w:val="40"/>
        <w:numPr>
          <w:ilvl w:val="0"/>
          <w:numId w:val="29"/>
        </w:numPr>
        <w:autoSpaceDE w:val="0"/>
        <w:autoSpaceDN w:val="0"/>
        <w:adjustRightInd w:val="0"/>
        <w:spacing w:line="360" w:lineRule="auto"/>
        <w:ind w:left="0" w:firstLine="709"/>
        <w:jc w:val="both"/>
        <w:rPr>
          <w:rFonts w:eastAsia="Times New Roman"/>
          <w:color w:val="auto"/>
          <w:sz w:val="28"/>
          <w:szCs w:val="28"/>
        </w:rPr>
      </w:pPr>
      <w:r>
        <w:rPr>
          <w:rFonts w:eastAsia="Times New Roman"/>
          <w:color w:val="auto"/>
          <w:sz w:val="28"/>
          <w:szCs w:val="28"/>
        </w:rPr>
        <w:t xml:space="preserve">Спиридонов, И. А. Мировая экономика: Учеб. пособие / И.А. Спиридонов. - М.: ИЦ РИОР: ИНФРА-М, 2019. - 128 с.: - (Карманное учебное пособие). - ISBN 978-5-369-00677-1. - Текст: электронный. - URL: </w:t>
      </w:r>
      <w:r>
        <w:rPr>
          <w:color w:val="auto"/>
        </w:rPr>
        <w:fldChar w:fldCharType="begin"/>
      </w:r>
      <w:r>
        <w:rPr>
          <w:color w:val="auto"/>
        </w:rPr>
        <w:instrText xml:space="preserve"> HYPERLINK "https://znanium.com/catalog/product/1019528" </w:instrText>
      </w:r>
      <w:r>
        <w:rPr>
          <w:color w:val="auto"/>
        </w:rPr>
        <w:fldChar w:fldCharType="separate"/>
      </w:r>
      <w:r>
        <w:rPr>
          <w:rStyle w:val="9"/>
          <w:rFonts w:eastAsia="Times New Roman"/>
          <w:color w:val="auto"/>
          <w:sz w:val="28"/>
          <w:szCs w:val="28"/>
          <w:u w:val="none"/>
        </w:rPr>
        <w:t>https://znanium.com/catalog/product/1019528</w:t>
      </w:r>
      <w:r>
        <w:rPr>
          <w:rStyle w:val="9"/>
          <w:rFonts w:eastAsia="Times New Roman"/>
          <w:color w:val="auto"/>
          <w:sz w:val="28"/>
          <w:szCs w:val="28"/>
          <w:u w:val="none"/>
        </w:rPr>
        <w:fldChar w:fldCharType="end"/>
      </w:r>
    </w:p>
    <w:p w14:paraId="30E7DEB3">
      <w:pPr>
        <w:pStyle w:val="40"/>
        <w:numPr>
          <w:ilvl w:val="0"/>
          <w:numId w:val="29"/>
        </w:numPr>
        <w:autoSpaceDE w:val="0"/>
        <w:autoSpaceDN w:val="0"/>
        <w:adjustRightInd w:val="0"/>
        <w:spacing w:line="360" w:lineRule="auto"/>
        <w:ind w:left="0" w:firstLine="709"/>
        <w:jc w:val="both"/>
        <w:rPr>
          <w:rFonts w:eastAsia="Times New Roman"/>
          <w:color w:val="auto"/>
          <w:sz w:val="28"/>
          <w:szCs w:val="28"/>
        </w:rPr>
      </w:pPr>
      <w:r>
        <w:rPr>
          <w:rFonts w:eastAsia="Times New Roman"/>
          <w:color w:val="auto"/>
          <w:sz w:val="28"/>
          <w:szCs w:val="28"/>
        </w:rPr>
        <w:t xml:space="preserve">Дадалко, В. А. Мировая экономика: Учебное пособие / Дадалко В.А. - Москва:НИЦ ИНФРА-М, 2017. - 592 с.ISBN 978-5-16-103041-7 (online). - Текст: электронный. - URL: </w:t>
      </w:r>
      <w:r>
        <w:rPr>
          <w:color w:val="auto"/>
        </w:rPr>
        <w:fldChar w:fldCharType="begin"/>
      </w:r>
      <w:r>
        <w:rPr>
          <w:color w:val="auto"/>
        </w:rPr>
        <w:instrText xml:space="preserve"> HYPERLINK "https://znanium.com/catalog/product/814340" </w:instrText>
      </w:r>
      <w:r>
        <w:rPr>
          <w:color w:val="auto"/>
        </w:rPr>
        <w:fldChar w:fldCharType="separate"/>
      </w:r>
      <w:r>
        <w:rPr>
          <w:rStyle w:val="9"/>
          <w:rFonts w:eastAsia="Times New Roman"/>
          <w:color w:val="auto"/>
          <w:sz w:val="28"/>
          <w:szCs w:val="28"/>
          <w:u w:val="none"/>
        </w:rPr>
        <w:t>https://znanium.com/catalog/product/814340</w:t>
      </w:r>
      <w:r>
        <w:rPr>
          <w:rStyle w:val="9"/>
          <w:rFonts w:eastAsia="Times New Roman"/>
          <w:color w:val="auto"/>
          <w:sz w:val="28"/>
          <w:szCs w:val="28"/>
          <w:u w:val="none"/>
        </w:rPr>
        <w:fldChar w:fldCharType="end"/>
      </w:r>
    </w:p>
    <w:p w14:paraId="4488EA5C">
      <w:pPr>
        <w:pStyle w:val="40"/>
        <w:numPr>
          <w:ilvl w:val="0"/>
          <w:numId w:val="29"/>
        </w:numPr>
        <w:autoSpaceDE w:val="0"/>
        <w:autoSpaceDN w:val="0"/>
        <w:adjustRightInd w:val="0"/>
        <w:spacing w:line="360" w:lineRule="auto"/>
        <w:ind w:left="0" w:firstLine="709"/>
        <w:jc w:val="both"/>
        <w:rPr>
          <w:rFonts w:eastAsia="Times New Roman"/>
          <w:color w:val="auto"/>
          <w:sz w:val="28"/>
          <w:szCs w:val="28"/>
        </w:rPr>
      </w:pPr>
      <w:r>
        <w:rPr>
          <w:rFonts w:eastAsia="Times New Roman"/>
          <w:color w:val="auto"/>
          <w:sz w:val="28"/>
          <w:szCs w:val="28"/>
        </w:rPr>
        <w:t xml:space="preserve">Гуреева, М. А. Мировая экономика: Учебное пособие / М.А.Гуреева - Москва: ИД ФОРУМ, НИЦ ИНФРА-М, 2016. - 368 с. (Высшее образование) ISBN 978-5-8199-0634-7. - Текст: электронный. - URL: </w:t>
      </w:r>
      <w:r>
        <w:rPr>
          <w:color w:val="auto"/>
        </w:rPr>
        <w:fldChar w:fldCharType="begin"/>
      </w:r>
      <w:r>
        <w:rPr>
          <w:color w:val="auto"/>
        </w:rPr>
        <w:instrText xml:space="preserve"> HYPERLINK "https://znanium.com/catalog/product/515494" </w:instrText>
      </w:r>
      <w:r>
        <w:rPr>
          <w:color w:val="auto"/>
        </w:rPr>
        <w:fldChar w:fldCharType="separate"/>
      </w:r>
      <w:r>
        <w:rPr>
          <w:rStyle w:val="9"/>
          <w:rFonts w:eastAsia="Times New Roman"/>
          <w:color w:val="auto"/>
          <w:sz w:val="28"/>
          <w:szCs w:val="28"/>
          <w:u w:val="none"/>
        </w:rPr>
        <w:t>https://znanium.com/catalog/product/515494</w:t>
      </w:r>
      <w:r>
        <w:rPr>
          <w:rStyle w:val="9"/>
          <w:rFonts w:eastAsia="Times New Roman"/>
          <w:color w:val="auto"/>
          <w:sz w:val="28"/>
          <w:szCs w:val="28"/>
          <w:u w:val="none"/>
        </w:rPr>
        <w:fldChar w:fldCharType="end"/>
      </w:r>
    </w:p>
    <w:p w14:paraId="169E18DA">
      <w:pPr>
        <w:spacing w:after="0" w:line="360" w:lineRule="auto"/>
        <w:jc w:val="center"/>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 xml:space="preserve"> Профессиональные базы данных и информационные поисковые системы:</w:t>
      </w:r>
    </w:p>
    <w:p w14:paraId="08D25127">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Times New Roman" w:cs="Times New Roman"/>
          <w:color w:val="auto"/>
          <w:sz w:val="28"/>
          <w:szCs w:val="28"/>
          <w:lang w:eastAsia="ru-RU"/>
        </w:rPr>
        <w:t xml:space="preserve">Профессиональные базы данных, в т.ч. реферативная и справочная база данных рецензируемой литературы </w:t>
      </w:r>
      <w:r>
        <w:rPr>
          <w:rFonts w:ascii="Times New Roman" w:hAnsi="Times New Roman" w:eastAsia="Times New Roman" w:cs="Times New Roman"/>
          <w:color w:val="auto"/>
          <w:sz w:val="28"/>
          <w:szCs w:val="28"/>
          <w:lang w:val="en-US" w:eastAsia="ru-RU"/>
        </w:rPr>
        <w:t>Scopus</w:t>
      </w:r>
      <w:r>
        <w:rPr>
          <w:rFonts w:ascii="Times New Roman" w:hAnsi="Times New Roman" w:eastAsia="Times New Roman" w:cs="Times New Roman"/>
          <w:color w:val="auto"/>
          <w:sz w:val="28"/>
          <w:szCs w:val="28"/>
          <w:lang w:eastAsia="ru-RU"/>
        </w:rPr>
        <w:t>- htpps://www.</w:t>
      </w:r>
      <w:r>
        <w:rPr>
          <w:rFonts w:ascii="Times New Roman" w:hAnsi="Times New Roman" w:eastAsia="Times New Roman" w:cs="Times New Roman"/>
          <w:color w:val="auto"/>
          <w:sz w:val="28"/>
          <w:szCs w:val="28"/>
          <w:lang w:val="en-US" w:eastAsia="ru-RU"/>
        </w:rPr>
        <w:t>scopus</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val="en-US" w:eastAsia="ru-RU"/>
        </w:rPr>
        <w:t>com</w:t>
      </w:r>
      <w:r>
        <w:rPr>
          <w:rFonts w:ascii="Times New Roman" w:hAnsi="Times New Roman" w:eastAsia="Times New Roman" w:cs="Times New Roman"/>
          <w:color w:val="auto"/>
          <w:sz w:val="28"/>
          <w:szCs w:val="28"/>
          <w:lang w:eastAsia="ru-RU"/>
        </w:rPr>
        <w:t>; политематическая</w:t>
      </w:r>
      <w:r>
        <w:rPr>
          <w:rFonts w:ascii="Times New Roman" w:hAnsi="Times New Roman" w:eastAsia="Calibri" w:cs="Times New Roman"/>
          <w:color w:val="auto"/>
          <w:sz w:val="28"/>
          <w:szCs w:val="28"/>
        </w:rPr>
        <w:t xml:space="preserve"> </w:t>
      </w:r>
      <w:r>
        <w:rPr>
          <w:rFonts w:ascii="Times New Roman" w:hAnsi="Times New Roman" w:eastAsia="Times New Roman" w:cs="Times New Roman"/>
          <w:color w:val="auto"/>
          <w:sz w:val="28"/>
          <w:szCs w:val="28"/>
          <w:lang w:eastAsia="ru-RU"/>
        </w:rPr>
        <w:t xml:space="preserve">реферативная база данных </w:t>
      </w:r>
      <w:r>
        <w:rPr>
          <w:rFonts w:ascii="Times New Roman" w:hAnsi="Times New Roman" w:eastAsia="Times New Roman" w:cs="Times New Roman"/>
          <w:color w:val="auto"/>
          <w:sz w:val="28"/>
          <w:szCs w:val="28"/>
          <w:lang w:val="en-US" w:eastAsia="ru-RU"/>
        </w:rPr>
        <w:t>Web</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en-US" w:eastAsia="ru-RU"/>
        </w:rPr>
        <w:t>of</w:t>
      </w: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val="en-US" w:eastAsia="ru-RU"/>
        </w:rPr>
        <w:t>Scienct</w:t>
      </w:r>
      <w:r>
        <w:rPr>
          <w:rFonts w:ascii="Times New Roman" w:hAnsi="Times New Roman" w:eastAsia="Times New Roman" w:cs="Times New Roman"/>
          <w:color w:val="auto"/>
          <w:sz w:val="28"/>
          <w:szCs w:val="28"/>
          <w:lang w:eastAsia="ru-RU"/>
        </w:rPr>
        <w:t xml:space="preserve"> - htpps://www.</w:t>
      </w:r>
      <w:r>
        <w:rPr>
          <w:rFonts w:ascii="Times New Roman" w:hAnsi="Times New Roman" w:eastAsia="Times New Roman" w:cs="Times New Roman"/>
          <w:color w:val="auto"/>
          <w:sz w:val="28"/>
          <w:szCs w:val="28"/>
          <w:lang w:val="en-US" w:eastAsia="ru-RU"/>
        </w:rPr>
        <w:t>apps</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val="en-US" w:eastAsia="ru-RU"/>
        </w:rPr>
        <w:t>webofknowlege</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val="en-US" w:eastAsia="ru-RU"/>
        </w:rPr>
        <w:t>com</w:t>
      </w:r>
      <w:r>
        <w:rPr>
          <w:rFonts w:ascii="Times New Roman" w:hAnsi="Times New Roman" w:eastAsia="Times New Roman" w:cs="Times New Roman"/>
          <w:color w:val="auto"/>
          <w:sz w:val="28"/>
          <w:szCs w:val="28"/>
          <w:lang w:eastAsia="ru-RU"/>
        </w:rPr>
        <w:t xml:space="preserve">; научная электронная библиотека - </w:t>
      </w:r>
      <w:r>
        <w:rPr>
          <w:color w:val="auto"/>
        </w:rPr>
        <w:fldChar w:fldCharType="begin"/>
      </w:r>
      <w:r>
        <w:rPr>
          <w:color w:val="auto"/>
        </w:rPr>
        <w:instrText xml:space="preserve"> HYPERLINK "http://www.elibrary.ru" </w:instrText>
      </w:r>
      <w:r>
        <w:rPr>
          <w:color w:val="auto"/>
        </w:rPr>
        <w:fldChar w:fldCharType="separate"/>
      </w:r>
      <w:r>
        <w:rPr>
          <w:rFonts w:ascii="Times New Roman" w:hAnsi="Times New Roman" w:eastAsia="Times New Roman" w:cs="Times New Roman"/>
          <w:color w:val="auto"/>
          <w:sz w:val="28"/>
          <w:szCs w:val="28"/>
          <w:lang w:eastAsia="ru-RU"/>
        </w:rPr>
        <w:t>www.</w:t>
      </w:r>
      <w:r>
        <w:rPr>
          <w:rFonts w:ascii="Times New Roman" w:hAnsi="Times New Roman" w:eastAsia="Times New Roman" w:cs="Times New Roman"/>
          <w:color w:val="auto"/>
          <w:sz w:val="28"/>
          <w:szCs w:val="28"/>
          <w:lang w:val="en-US" w:eastAsia="ru-RU"/>
        </w:rPr>
        <w:t>elibrary</w:t>
      </w: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color w:val="auto"/>
          <w:sz w:val="28"/>
          <w:szCs w:val="28"/>
          <w:lang w:val="en-US" w:eastAsia="ru-RU"/>
        </w:rPr>
        <w:t>ru</w:t>
      </w:r>
      <w:r>
        <w:rPr>
          <w:rFonts w:ascii="Times New Roman" w:hAnsi="Times New Roman" w:eastAsia="Times New Roman" w:cs="Times New Roman"/>
          <w:color w:val="auto"/>
          <w:sz w:val="28"/>
          <w:szCs w:val="28"/>
          <w:lang w:val="en-US" w:eastAsia="ru-RU"/>
        </w:rPr>
        <w:fldChar w:fldCharType="end"/>
      </w:r>
      <w:r>
        <w:rPr>
          <w:rFonts w:ascii="Times New Roman" w:hAnsi="Times New Roman" w:eastAsia="Times New Roman" w:cs="Times New Roman"/>
          <w:color w:val="auto"/>
          <w:sz w:val="28"/>
          <w:szCs w:val="28"/>
          <w:lang w:eastAsia="ru-RU"/>
        </w:rPr>
        <w:t xml:space="preserve"> и информационно-справочная система Консультант плюс способствуют эффективному получению профессиональных навыков по дисциплине:</w:t>
      </w:r>
    </w:p>
    <w:p w14:paraId="4177C05F">
      <w:pPr>
        <w:numPr>
          <w:ilvl w:val="0"/>
          <w:numId w:val="30"/>
        </w:numPr>
        <w:tabs>
          <w:tab w:val="left" w:pos="0"/>
          <w:tab w:val="left" w:pos="56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Федеральная служба государственной статистики: </w:t>
      </w:r>
      <w:r>
        <w:rPr>
          <w:color w:val="auto"/>
        </w:rPr>
        <w:fldChar w:fldCharType="begin"/>
      </w:r>
      <w:r>
        <w:rPr>
          <w:color w:val="auto"/>
        </w:rPr>
        <w:instrText xml:space="preserve"> HYPERLINK "https://rosstat.gov.ru" </w:instrText>
      </w:r>
      <w:r>
        <w:rPr>
          <w:color w:val="auto"/>
        </w:rPr>
        <w:fldChar w:fldCharType="separate"/>
      </w:r>
      <w:r>
        <w:rPr>
          <w:rStyle w:val="9"/>
          <w:rFonts w:ascii="Times New Roman" w:hAnsi="Times New Roman" w:eastAsia="Times New Roman" w:cs="Times New Roman"/>
          <w:color w:val="auto"/>
          <w:sz w:val="28"/>
          <w:szCs w:val="28"/>
          <w:u w:val="none"/>
          <w:lang w:eastAsia="ru-RU"/>
        </w:rPr>
        <w:t>https://rosstat.gov.ru</w:t>
      </w:r>
      <w:r>
        <w:rPr>
          <w:rStyle w:val="9"/>
          <w:rFonts w:ascii="Times New Roman" w:hAnsi="Times New Roman" w:eastAsia="Times New Roman" w:cs="Times New Roman"/>
          <w:color w:val="auto"/>
          <w:sz w:val="28"/>
          <w:szCs w:val="28"/>
          <w:u w:val="none"/>
          <w:lang w:eastAsia="ru-RU"/>
        </w:rPr>
        <w:fldChar w:fldCharType="end"/>
      </w:r>
    </w:p>
    <w:p w14:paraId="3E0732B3">
      <w:pPr>
        <w:tabs>
          <w:tab w:val="left" w:pos="0"/>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основные статистические данные: </w:t>
      </w:r>
      <w:r>
        <w:rPr>
          <w:color w:val="auto"/>
        </w:rPr>
        <w:fldChar w:fldCharType="begin"/>
      </w:r>
      <w:r>
        <w:rPr>
          <w:color w:val="auto"/>
        </w:rPr>
        <w:instrText xml:space="preserve"> HYPERLINK "https://rosstat.gov.ru/statistic" </w:instrText>
      </w:r>
      <w:r>
        <w:rPr>
          <w:color w:val="auto"/>
        </w:rPr>
        <w:fldChar w:fldCharType="separate"/>
      </w:r>
      <w:r>
        <w:rPr>
          <w:rStyle w:val="9"/>
          <w:rFonts w:ascii="Times New Roman" w:hAnsi="Times New Roman" w:eastAsia="Times New Roman" w:cs="Times New Roman"/>
          <w:color w:val="auto"/>
          <w:sz w:val="28"/>
          <w:szCs w:val="28"/>
          <w:u w:val="none"/>
          <w:lang w:eastAsia="ru-RU"/>
        </w:rPr>
        <w:t>https://rosstat.gov.ru/statistic</w:t>
      </w:r>
      <w:r>
        <w:rPr>
          <w:rStyle w:val="9"/>
          <w:rFonts w:ascii="Times New Roman" w:hAnsi="Times New Roman" w:eastAsia="Times New Roman" w:cs="Times New Roman"/>
          <w:color w:val="auto"/>
          <w:sz w:val="28"/>
          <w:szCs w:val="28"/>
          <w:u w:val="none"/>
          <w:lang w:eastAsia="ru-RU"/>
        </w:rPr>
        <w:fldChar w:fldCharType="end"/>
      </w:r>
      <w:r>
        <w:rPr>
          <w:rFonts w:ascii="Times New Roman" w:hAnsi="Times New Roman" w:eastAsia="Times New Roman" w:cs="Times New Roman"/>
          <w:color w:val="auto"/>
          <w:sz w:val="28"/>
          <w:szCs w:val="28"/>
          <w:lang w:eastAsia="ru-RU"/>
        </w:rPr>
        <w:t>;</w:t>
      </w:r>
    </w:p>
    <w:p w14:paraId="2727AACA">
      <w:pPr>
        <w:tabs>
          <w:tab w:val="left" w:pos="0"/>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публикации (сборники): https://rosstat.gov.ru/publications-plans</w:t>
      </w:r>
    </w:p>
    <w:p w14:paraId="7D44AC60">
      <w:pPr>
        <w:numPr>
          <w:ilvl w:val="0"/>
          <w:numId w:val="30"/>
        </w:numPr>
        <w:tabs>
          <w:tab w:val="left" w:pos="0"/>
          <w:tab w:val="left" w:pos="56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Территориальный орган Федеральной службы государственной статистики по Камчатскому краю </w:t>
      </w:r>
      <w:r>
        <w:rPr>
          <w:color w:val="auto"/>
        </w:rPr>
        <w:fldChar w:fldCharType="begin"/>
      </w:r>
      <w:r>
        <w:rPr>
          <w:color w:val="auto"/>
        </w:rPr>
        <w:instrText xml:space="preserve"> HYPERLINK "https://kamstat.gks.ru/official_publications" </w:instrText>
      </w:r>
      <w:r>
        <w:rPr>
          <w:color w:val="auto"/>
        </w:rPr>
        <w:fldChar w:fldCharType="separate"/>
      </w:r>
      <w:r>
        <w:rPr>
          <w:rStyle w:val="9"/>
          <w:rFonts w:ascii="Times New Roman" w:hAnsi="Times New Roman" w:eastAsia="Times New Roman" w:cs="Times New Roman"/>
          <w:color w:val="auto"/>
          <w:sz w:val="28"/>
          <w:szCs w:val="28"/>
          <w:u w:val="none"/>
          <w:lang w:eastAsia="ru-RU"/>
        </w:rPr>
        <w:t>https://kamstat.gks.ru/official_publications</w:t>
      </w:r>
      <w:r>
        <w:rPr>
          <w:rStyle w:val="9"/>
          <w:rFonts w:ascii="Times New Roman" w:hAnsi="Times New Roman" w:eastAsia="Times New Roman" w:cs="Times New Roman"/>
          <w:color w:val="auto"/>
          <w:sz w:val="28"/>
          <w:szCs w:val="28"/>
          <w:u w:val="none"/>
          <w:lang w:eastAsia="ru-RU"/>
        </w:rPr>
        <w:fldChar w:fldCharType="end"/>
      </w:r>
      <w:r>
        <w:rPr>
          <w:rFonts w:ascii="Times New Roman" w:hAnsi="Times New Roman" w:eastAsia="Times New Roman" w:cs="Times New Roman"/>
          <w:color w:val="auto"/>
          <w:sz w:val="28"/>
          <w:szCs w:val="28"/>
          <w:lang w:eastAsia="ru-RU"/>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w:t>
      </w:r>
    </w:p>
    <w:p w14:paraId="555ACA52">
      <w:pPr>
        <w:numPr>
          <w:ilvl w:val="0"/>
          <w:numId w:val="30"/>
        </w:numPr>
        <w:tabs>
          <w:tab w:val="left" w:pos="56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Министерство финансов Российской Федерации: https://minfin.gov.ru/ru/ministry/</w:t>
      </w:r>
    </w:p>
    <w:p w14:paraId="48978AA2">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исполнение бюджетов государственных внебюджетных фондов: </w:t>
      </w:r>
      <w:r>
        <w:rPr>
          <w:color w:val="auto"/>
        </w:rPr>
        <w:fldChar w:fldCharType="begin"/>
      </w:r>
      <w:r>
        <w:rPr>
          <w:color w:val="auto"/>
        </w:rPr>
        <w:instrText xml:space="preserve"> HYPERLINK "https://minfin.gov.ru/ru/document/?id_4=93454-yezhekvartalnaya_informatsiya_ob_ispolnenii_byudzhetov" </w:instrText>
      </w:r>
      <w:r>
        <w:rPr>
          <w:color w:val="auto"/>
        </w:rPr>
        <w:fldChar w:fldCharType="separate"/>
      </w:r>
      <w:r>
        <w:rPr>
          <w:rStyle w:val="9"/>
          <w:rFonts w:ascii="Times New Roman" w:hAnsi="Times New Roman" w:eastAsia="Times New Roman" w:cs="Times New Roman"/>
          <w:color w:val="auto"/>
          <w:sz w:val="28"/>
          <w:szCs w:val="28"/>
          <w:u w:val="none"/>
          <w:lang w:eastAsia="ru-RU"/>
        </w:rPr>
        <w:t>https://minfin.gov.ru/ru/document/?id_4=93454-yezhekvartalnaya_informatsiya_ob_ispolnenii_byudzhetov</w:t>
      </w:r>
      <w:r>
        <w:rPr>
          <w:rStyle w:val="9"/>
          <w:rFonts w:ascii="Times New Roman" w:hAnsi="Times New Roman" w:eastAsia="Times New Roman" w:cs="Times New Roman"/>
          <w:color w:val="auto"/>
          <w:sz w:val="28"/>
          <w:szCs w:val="28"/>
          <w:u w:val="none"/>
          <w:lang w:eastAsia="ru-RU"/>
        </w:rPr>
        <w:fldChar w:fldCharType="end"/>
      </w:r>
      <w:r>
        <w:rPr>
          <w:rFonts w:ascii="Times New Roman" w:hAnsi="Times New Roman" w:eastAsia="Times New Roman" w:cs="Times New Roman"/>
          <w:color w:val="auto"/>
          <w:sz w:val="28"/>
          <w:szCs w:val="28"/>
          <w:lang w:eastAsia="ru-RU"/>
        </w:rPr>
        <w:t>;</w:t>
      </w:r>
    </w:p>
    <w:p w14:paraId="08B8C688">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электронный бюджет: </w:t>
      </w:r>
      <w:r>
        <w:rPr>
          <w:color w:val="auto"/>
        </w:rPr>
        <w:fldChar w:fldCharType="begin"/>
      </w:r>
      <w:r>
        <w:rPr>
          <w:color w:val="auto"/>
        </w:rPr>
        <w:instrText xml:space="preserve"> HYPERLINK "https://minfin.gov.ru/ru/perfomance/ebudget/" </w:instrText>
      </w:r>
      <w:r>
        <w:rPr>
          <w:color w:val="auto"/>
        </w:rPr>
        <w:fldChar w:fldCharType="separate"/>
      </w:r>
      <w:r>
        <w:rPr>
          <w:rStyle w:val="9"/>
          <w:rFonts w:ascii="Times New Roman" w:hAnsi="Times New Roman" w:eastAsia="Times New Roman" w:cs="Times New Roman"/>
          <w:color w:val="auto"/>
          <w:sz w:val="28"/>
          <w:szCs w:val="28"/>
          <w:u w:val="none"/>
          <w:lang w:eastAsia="ru-RU"/>
        </w:rPr>
        <w:t>https://minfin.gov.ru/ru/perfomance/ebudget/</w:t>
      </w:r>
      <w:r>
        <w:rPr>
          <w:rStyle w:val="9"/>
          <w:rFonts w:ascii="Times New Roman" w:hAnsi="Times New Roman" w:eastAsia="Times New Roman" w:cs="Times New Roman"/>
          <w:color w:val="auto"/>
          <w:sz w:val="28"/>
          <w:szCs w:val="28"/>
          <w:u w:val="none"/>
          <w:lang w:eastAsia="ru-RU"/>
        </w:rPr>
        <w:fldChar w:fldCharType="end"/>
      </w:r>
      <w:r>
        <w:rPr>
          <w:rFonts w:ascii="Times New Roman" w:hAnsi="Times New Roman" w:eastAsia="Times New Roman" w:cs="Times New Roman"/>
          <w:color w:val="auto"/>
          <w:sz w:val="28"/>
          <w:szCs w:val="28"/>
          <w:lang w:eastAsia="ru-RU"/>
        </w:rPr>
        <w:t>;</w:t>
      </w:r>
    </w:p>
    <w:p w14:paraId="6E5FE059">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фонд национального достояния: </w:t>
      </w:r>
      <w:r>
        <w:rPr>
          <w:color w:val="auto"/>
        </w:rPr>
        <w:fldChar w:fldCharType="begin"/>
      </w:r>
      <w:r>
        <w:rPr>
          <w:color w:val="auto"/>
        </w:rPr>
        <w:instrText xml:space="preserve"> HYPERLINK "https://minfin.gov.ru/ru/perfomance/nationalwealthfund/" </w:instrText>
      </w:r>
      <w:r>
        <w:rPr>
          <w:color w:val="auto"/>
        </w:rPr>
        <w:fldChar w:fldCharType="separate"/>
      </w:r>
      <w:r>
        <w:rPr>
          <w:rStyle w:val="9"/>
          <w:rFonts w:ascii="Times New Roman" w:hAnsi="Times New Roman" w:eastAsia="Times New Roman" w:cs="Times New Roman"/>
          <w:color w:val="auto"/>
          <w:sz w:val="28"/>
          <w:szCs w:val="28"/>
          <w:u w:val="none"/>
          <w:lang w:eastAsia="ru-RU"/>
        </w:rPr>
        <w:t>https://minfin.gov.ru/ru/perfomance/nationalwealthfund/</w:t>
      </w:r>
      <w:r>
        <w:rPr>
          <w:rStyle w:val="9"/>
          <w:rFonts w:ascii="Times New Roman" w:hAnsi="Times New Roman" w:eastAsia="Times New Roman" w:cs="Times New Roman"/>
          <w:color w:val="auto"/>
          <w:sz w:val="28"/>
          <w:szCs w:val="28"/>
          <w:u w:val="none"/>
          <w:lang w:eastAsia="ru-RU"/>
        </w:rPr>
        <w:fldChar w:fldCharType="end"/>
      </w:r>
      <w:r>
        <w:rPr>
          <w:rFonts w:ascii="Times New Roman" w:hAnsi="Times New Roman" w:eastAsia="Times New Roman" w:cs="Times New Roman"/>
          <w:color w:val="auto"/>
          <w:sz w:val="28"/>
          <w:szCs w:val="28"/>
          <w:lang w:eastAsia="ru-RU"/>
        </w:rPr>
        <w:t>;</w:t>
      </w:r>
    </w:p>
    <w:p w14:paraId="2071FD40">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открытые данные об основной деятельности: https://minfin.gov.ru/ru/perfomance/</w:t>
      </w:r>
    </w:p>
    <w:p w14:paraId="1B36E5B9">
      <w:pPr>
        <w:numPr>
          <w:ilvl w:val="0"/>
          <w:numId w:val="30"/>
        </w:numPr>
        <w:tabs>
          <w:tab w:val="left" w:pos="56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Министерство финансов Камчатского края: https://www.kamgov.ru/minfin</w:t>
      </w:r>
    </w:p>
    <w:p w14:paraId="56E2ACBE">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управление государственными финансами Камчатского края: https://minfin.kamgov.ru/realizacia-gosudarstvennoj-programmy-kamcatskogo-kraa;</w:t>
      </w:r>
    </w:p>
    <w:p w14:paraId="6D7E1FDD">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оценка эффективности налоговых льгот: </w:t>
      </w:r>
      <w:r>
        <w:rPr>
          <w:color w:val="auto"/>
        </w:rPr>
        <w:fldChar w:fldCharType="begin"/>
      </w:r>
      <w:r>
        <w:rPr>
          <w:color w:val="auto"/>
        </w:rPr>
        <w:instrText xml:space="preserve"> HYPERLINK "https://minfin.kamgov.ru/otcety" </w:instrText>
      </w:r>
      <w:r>
        <w:rPr>
          <w:color w:val="auto"/>
        </w:rPr>
        <w:fldChar w:fldCharType="separate"/>
      </w:r>
      <w:r>
        <w:rPr>
          <w:rStyle w:val="9"/>
          <w:rFonts w:ascii="Times New Roman" w:hAnsi="Times New Roman" w:eastAsia="Times New Roman" w:cs="Times New Roman"/>
          <w:color w:val="auto"/>
          <w:sz w:val="28"/>
          <w:szCs w:val="28"/>
          <w:u w:val="none"/>
          <w:lang w:eastAsia="ru-RU"/>
        </w:rPr>
        <w:t>https://minfin.kamgov.ru/otcety</w:t>
      </w:r>
      <w:r>
        <w:rPr>
          <w:rStyle w:val="9"/>
          <w:rFonts w:ascii="Times New Roman" w:hAnsi="Times New Roman" w:eastAsia="Times New Roman" w:cs="Times New Roman"/>
          <w:color w:val="auto"/>
          <w:sz w:val="28"/>
          <w:szCs w:val="28"/>
          <w:u w:val="none"/>
          <w:lang w:eastAsia="ru-RU"/>
        </w:rPr>
        <w:fldChar w:fldCharType="end"/>
      </w:r>
      <w:r>
        <w:rPr>
          <w:rFonts w:ascii="Times New Roman" w:hAnsi="Times New Roman" w:eastAsia="Times New Roman" w:cs="Times New Roman"/>
          <w:color w:val="auto"/>
          <w:sz w:val="28"/>
          <w:szCs w:val="28"/>
          <w:lang w:eastAsia="ru-RU"/>
        </w:rPr>
        <w:t>;</w:t>
      </w:r>
    </w:p>
    <w:p w14:paraId="5A936594">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внутренний государственный финансовый контроль: </w:t>
      </w:r>
      <w:r>
        <w:rPr>
          <w:color w:val="auto"/>
        </w:rPr>
        <w:fldChar w:fldCharType="begin"/>
      </w:r>
      <w:r>
        <w:rPr>
          <w:color w:val="auto"/>
        </w:rPr>
        <w:instrText xml:space="preserve"> HYPERLINK "https://minfin.kamgov.ru/vnutrennij-gosudarstvennyj-finansovyj-kontrol" </w:instrText>
      </w:r>
      <w:r>
        <w:rPr>
          <w:color w:val="auto"/>
        </w:rPr>
        <w:fldChar w:fldCharType="separate"/>
      </w:r>
      <w:r>
        <w:rPr>
          <w:rStyle w:val="9"/>
          <w:rFonts w:ascii="Times New Roman" w:hAnsi="Times New Roman" w:eastAsia="Times New Roman" w:cs="Times New Roman"/>
          <w:color w:val="auto"/>
          <w:sz w:val="28"/>
          <w:szCs w:val="28"/>
          <w:u w:val="none"/>
          <w:lang w:eastAsia="ru-RU"/>
        </w:rPr>
        <w:t>https://minfin.kamgov.ru/vnutrennij-gosudarstvennyj-finansovyj-kontrol</w:t>
      </w:r>
      <w:r>
        <w:rPr>
          <w:rStyle w:val="9"/>
          <w:rFonts w:ascii="Times New Roman" w:hAnsi="Times New Roman" w:eastAsia="Times New Roman" w:cs="Times New Roman"/>
          <w:color w:val="auto"/>
          <w:sz w:val="28"/>
          <w:szCs w:val="28"/>
          <w:u w:val="none"/>
          <w:lang w:eastAsia="ru-RU"/>
        </w:rPr>
        <w:fldChar w:fldCharType="end"/>
      </w:r>
      <w:r>
        <w:rPr>
          <w:rFonts w:ascii="Times New Roman" w:hAnsi="Times New Roman" w:eastAsia="Times New Roman" w:cs="Times New Roman"/>
          <w:color w:val="auto"/>
          <w:sz w:val="28"/>
          <w:szCs w:val="28"/>
          <w:lang w:eastAsia="ru-RU"/>
        </w:rPr>
        <w:t>;</w:t>
      </w:r>
    </w:p>
    <w:p w14:paraId="463B3544">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годовые отчеты об исполнении консолидированных бюджетов: </w:t>
      </w:r>
      <w:r>
        <w:rPr>
          <w:color w:val="auto"/>
        </w:rPr>
        <w:fldChar w:fldCharType="begin"/>
      </w:r>
      <w:r>
        <w:rPr>
          <w:color w:val="auto"/>
        </w:rPr>
        <w:instrText xml:space="preserve"> HYPERLINK "https://minfin.kamgov.ru/informacionnye-materialy-po-ucetu-i-otcetnosti" </w:instrText>
      </w:r>
      <w:r>
        <w:rPr>
          <w:color w:val="auto"/>
        </w:rPr>
        <w:fldChar w:fldCharType="separate"/>
      </w:r>
      <w:r>
        <w:rPr>
          <w:rStyle w:val="9"/>
          <w:rFonts w:ascii="Times New Roman" w:hAnsi="Times New Roman" w:eastAsia="Times New Roman" w:cs="Times New Roman"/>
          <w:color w:val="auto"/>
          <w:sz w:val="28"/>
          <w:szCs w:val="28"/>
          <w:u w:val="none"/>
          <w:lang w:eastAsia="ru-RU"/>
        </w:rPr>
        <w:t>https://minfin.kamgov.ru/informacionnye-materialy-po-ucetu-i-otcetnosti</w:t>
      </w:r>
      <w:r>
        <w:rPr>
          <w:rStyle w:val="9"/>
          <w:rFonts w:ascii="Times New Roman" w:hAnsi="Times New Roman" w:eastAsia="Times New Roman" w:cs="Times New Roman"/>
          <w:color w:val="auto"/>
          <w:sz w:val="28"/>
          <w:szCs w:val="28"/>
          <w:u w:val="none"/>
          <w:lang w:eastAsia="ru-RU"/>
        </w:rPr>
        <w:fldChar w:fldCharType="end"/>
      </w:r>
      <w:r>
        <w:rPr>
          <w:rFonts w:ascii="Times New Roman" w:hAnsi="Times New Roman" w:eastAsia="Times New Roman" w:cs="Times New Roman"/>
          <w:color w:val="auto"/>
          <w:sz w:val="28"/>
          <w:szCs w:val="28"/>
          <w:lang w:eastAsia="ru-RU"/>
        </w:rPr>
        <w:t>;</w:t>
      </w:r>
    </w:p>
    <w:p w14:paraId="72E2068F">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межбюджетные отношения: </w:t>
      </w:r>
      <w:r>
        <w:rPr>
          <w:color w:val="auto"/>
        </w:rPr>
        <w:fldChar w:fldCharType="begin"/>
      </w:r>
      <w:r>
        <w:rPr>
          <w:color w:val="auto"/>
        </w:rPr>
        <w:instrText xml:space="preserve"> HYPERLINK "https://minfin.kamgov.ru/mezbudzetnye-otnosenia" </w:instrText>
      </w:r>
      <w:r>
        <w:rPr>
          <w:color w:val="auto"/>
        </w:rPr>
        <w:fldChar w:fldCharType="separate"/>
      </w:r>
      <w:r>
        <w:rPr>
          <w:rStyle w:val="9"/>
          <w:rFonts w:ascii="Times New Roman" w:hAnsi="Times New Roman" w:eastAsia="Times New Roman" w:cs="Times New Roman"/>
          <w:color w:val="auto"/>
          <w:sz w:val="28"/>
          <w:szCs w:val="28"/>
          <w:u w:val="none"/>
          <w:lang w:eastAsia="ru-RU"/>
        </w:rPr>
        <w:t>https://minfin.kamgov.ru/mezbudzetnye-otnosenia</w:t>
      </w:r>
      <w:r>
        <w:rPr>
          <w:rStyle w:val="9"/>
          <w:rFonts w:ascii="Times New Roman" w:hAnsi="Times New Roman" w:eastAsia="Times New Roman" w:cs="Times New Roman"/>
          <w:color w:val="auto"/>
          <w:sz w:val="28"/>
          <w:szCs w:val="28"/>
          <w:u w:val="none"/>
          <w:lang w:eastAsia="ru-RU"/>
        </w:rPr>
        <w:fldChar w:fldCharType="end"/>
      </w:r>
      <w:r>
        <w:rPr>
          <w:rFonts w:ascii="Times New Roman" w:hAnsi="Times New Roman" w:eastAsia="Times New Roman" w:cs="Times New Roman"/>
          <w:color w:val="auto"/>
          <w:sz w:val="28"/>
          <w:szCs w:val="28"/>
          <w:lang w:eastAsia="ru-RU"/>
        </w:rPr>
        <w:t>;</w:t>
      </w:r>
    </w:p>
    <w:p w14:paraId="46E0DACC">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бюджет Камчатского края: https://minfin.kamgov.ru/budzet-2021.</w:t>
      </w:r>
    </w:p>
    <w:p w14:paraId="6D4BF8E1">
      <w:pPr>
        <w:numPr>
          <w:ilvl w:val="0"/>
          <w:numId w:val="30"/>
        </w:numPr>
        <w:tabs>
          <w:tab w:val="left" w:pos="56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Министерство экономического развития Российской Федерации: https://www.economy.gov.ru/</w:t>
      </w:r>
    </w:p>
    <w:p w14:paraId="65BCA6FD">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приоритетные направления развития экономики: </w:t>
      </w:r>
      <w:r>
        <w:rPr>
          <w:color w:val="auto"/>
        </w:rPr>
        <w:fldChar w:fldCharType="begin"/>
      </w:r>
      <w:r>
        <w:rPr>
          <w:color w:val="auto"/>
        </w:rPr>
        <w:instrText xml:space="preserve"> HYPERLINK "https://www.economy.gov.ru/material/directions/" </w:instrText>
      </w:r>
      <w:r>
        <w:rPr>
          <w:color w:val="auto"/>
        </w:rPr>
        <w:fldChar w:fldCharType="separate"/>
      </w:r>
      <w:r>
        <w:rPr>
          <w:rStyle w:val="9"/>
          <w:rFonts w:ascii="Times New Roman" w:hAnsi="Times New Roman" w:eastAsia="Times New Roman" w:cs="Times New Roman"/>
          <w:color w:val="auto"/>
          <w:sz w:val="28"/>
          <w:szCs w:val="28"/>
          <w:u w:val="none"/>
          <w:lang w:eastAsia="ru-RU"/>
        </w:rPr>
        <w:t>https://www.economy.gov.ru/material/directions/</w:t>
      </w:r>
      <w:r>
        <w:rPr>
          <w:rStyle w:val="9"/>
          <w:rFonts w:ascii="Times New Roman" w:hAnsi="Times New Roman" w:eastAsia="Times New Roman" w:cs="Times New Roman"/>
          <w:color w:val="auto"/>
          <w:sz w:val="28"/>
          <w:szCs w:val="28"/>
          <w:u w:val="none"/>
          <w:lang w:eastAsia="ru-RU"/>
        </w:rPr>
        <w:fldChar w:fldCharType="end"/>
      </w:r>
      <w:r>
        <w:rPr>
          <w:rFonts w:ascii="Times New Roman" w:hAnsi="Times New Roman" w:eastAsia="Times New Roman" w:cs="Times New Roman"/>
          <w:color w:val="auto"/>
          <w:sz w:val="28"/>
          <w:szCs w:val="28"/>
          <w:lang w:eastAsia="ru-RU"/>
        </w:rPr>
        <w:t>;</w:t>
      </w:r>
    </w:p>
    <w:p w14:paraId="6502530C">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стратегическое планирование:</w:t>
      </w:r>
    </w:p>
    <w:p w14:paraId="11245E39">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w:t>
      </w:r>
      <w:r>
        <w:rPr>
          <w:color w:val="auto"/>
        </w:rPr>
        <w:fldChar w:fldCharType="begin"/>
      </w:r>
      <w:r>
        <w:rPr>
          <w:color w:val="auto"/>
        </w:rPr>
        <w:instrText xml:space="preserve"> HYPERLINK "https://www.economy.gov.ru/material/directions/strateg_planirovanie/" </w:instrText>
      </w:r>
      <w:r>
        <w:rPr>
          <w:color w:val="auto"/>
        </w:rPr>
        <w:fldChar w:fldCharType="separate"/>
      </w:r>
      <w:r>
        <w:rPr>
          <w:rStyle w:val="9"/>
          <w:rFonts w:ascii="Times New Roman" w:hAnsi="Times New Roman" w:eastAsia="Times New Roman" w:cs="Times New Roman"/>
          <w:color w:val="auto"/>
          <w:sz w:val="28"/>
          <w:szCs w:val="28"/>
          <w:u w:val="none"/>
          <w:lang w:eastAsia="ru-RU"/>
        </w:rPr>
        <w:t>https://www.economy.gov.ru/material/directions/strateg_planirovanie/</w:t>
      </w:r>
      <w:r>
        <w:rPr>
          <w:rStyle w:val="9"/>
          <w:rFonts w:ascii="Times New Roman" w:hAnsi="Times New Roman" w:eastAsia="Times New Roman" w:cs="Times New Roman"/>
          <w:color w:val="auto"/>
          <w:sz w:val="28"/>
          <w:szCs w:val="28"/>
          <w:u w:val="none"/>
          <w:lang w:eastAsia="ru-RU"/>
        </w:rPr>
        <w:fldChar w:fldCharType="end"/>
      </w:r>
      <w:r>
        <w:rPr>
          <w:rFonts w:ascii="Times New Roman" w:hAnsi="Times New Roman" w:eastAsia="Times New Roman" w:cs="Times New Roman"/>
          <w:color w:val="auto"/>
          <w:sz w:val="28"/>
          <w:szCs w:val="28"/>
          <w:lang w:eastAsia="ru-RU"/>
        </w:rPr>
        <w:t>;</w:t>
      </w:r>
    </w:p>
    <w:p w14:paraId="176026B1">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региональное развитие:</w:t>
      </w:r>
    </w:p>
    <w:p w14:paraId="7D923D3D">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color w:val="auto"/>
        </w:rPr>
        <w:fldChar w:fldCharType="begin"/>
      </w:r>
      <w:r>
        <w:rPr>
          <w:color w:val="auto"/>
        </w:rPr>
        <w:instrText xml:space="preserve"> HYPERLINK "https://www.economy.gov.ru/material/directions/regionalnoe_razvitie/" </w:instrText>
      </w:r>
      <w:r>
        <w:rPr>
          <w:color w:val="auto"/>
        </w:rPr>
        <w:fldChar w:fldCharType="separate"/>
      </w:r>
      <w:r>
        <w:rPr>
          <w:rStyle w:val="9"/>
          <w:rFonts w:ascii="Times New Roman" w:hAnsi="Times New Roman" w:eastAsia="Times New Roman" w:cs="Times New Roman"/>
          <w:color w:val="auto"/>
          <w:sz w:val="28"/>
          <w:szCs w:val="28"/>
          <w:u w:val="none"/>
          <w:lang w:eastAsia="ru-RU"/>
        </w:rPr>
        <w:t>https://www.economy.gov.ru/material/directions/regionalnoe_razvitie/</w:t>
      </w:r>
      <w:r>
        <w:rPr>
          <w:rStyle w:val="9"/>
          <w:rFonts w:ascii="Times New Roman" w:hAnsi="Times New Roman" w:eastAsia="Times New Roman" w:cs="Times New Roman"/>
          <w:color w:val="auto"/>
          <w:sz w:val="28"/>
          <w:szCs w:val="28"/>
          <w:u w:val="none"/>
          <w:lang w:eastAsia="ru-RU"/>
        </w:rPr>
        <w:fldChar w:fldCharType="end"/>
      </w:r>
      <w:r>
        <w:rPr>
          <w:rFonts w:ascii="Times New Roman" w:hAnsi="Times New Roman" w:eastAsia="Times New Roman" w:cs="Times New Roman"/>
          <w:color w:val="auto"/>
          <w:sz w:val="28"/>
          <w:szCs w:val="28"/>
          <w:lang w:eastAsia="ru-RU"/>
        </w:rPr>
        <w:t>;</w:t>
      </w:r>
    </w:p>
    <w:p w14:paraId="32EE0F12">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государственные и инвестиционные программы:</w:t>
      </w:r>
    </w:p>
    <w:p w14:paraId="420078F8">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https://www.kamgov.ru/minecon/gosudarstvennye-programmy-kamcatskogo-kraa-investicionnaa-programma-kamcatskogo-kraa;</w:t>
      </w:r>
    </w:p>
    <w:p w14:paraId="0B77BAA3">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экономические обзоры:</w:t>
      </w:r>
    </w:p>
    <w:p w14:paraId="6294D526">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https://www.economy.gov.ru/material/directions/makroec/ekonomicheskie_obzory</w:t>
      </w:r>
    </w:p>
    <w:p w14:paraId="0ADC53C3">
      <w:pPr>
        <w:numPr>
          <w:ilvl w:val="0"/>
          <w:numId w:val="30"/>
        </w:numPr>
        <w:tabs>
          <w:tab w:val="left" w:pos="0"/>
          <w:tab w:val="left" w:pos="56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Министерство экономического развития и торговли Камчатского края: https://www.kamgov.ru/minecon</w:t>
      </w:r>
    </w:p>
    <w:p w14:paraId="75A51676">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прогнозы социально-экономического развития региона: </w:t>
      </w:r>
      <w:r>
        <w:rPr>
          <w:color w:val="auto"/>
        </w:rPr>
        <w:fldChar w:fldCharType="begin"/>
      </w:r>
      <w:r>
        <w:rPr>
          <w:color w:val="auto"/>
        </w:rPr>
        <w:instrText xml:space="preserve"> HYPERLINK "https://www.kamgov.ru/minecon/prognozy" </w:instrText>
      </w:r>
      <w:r>
        <w:rPr>
          <w:color w:val="auto"/>
        </w:rPr>
        <w:fldChar w:fldCharType="separate"/>
      </w:r>
      <w:r>
        <w:rPr>
          <w:rStyle w:val="9"/>
          <w:rFonts w:ascii="Times New Roman" w:hAnsi="Times New Roman" w:eastAsia="Times New Roman" w:cs="Times New Roman"/>
          <w:color w:val="auto"/>
          <w:sz w:val="28"/>
          <w:szCs w:val="28"/>
          <w:u w:val="none"/>
          <w:lang w:eastAsia="ru-RU"/>
        </w:rPr>
        <w:t>https://www.kamgov.ru/minecon/prognozy</w:t>
      </w:r>
      <w:r>
        <w:rPr>
          <w:rStyle w:val="9"/>
          <w:rFonts w:ascii="Times New Roman" w:hAnsi="Times New Roman" w:eastAsia="Times New Roman" w:cs="Times New Roman"/>
          <w:color w:val="auto"/>
          <w:sz w:val="28"/>
          <w:szCs w:val="28"/>
          <w:u w:val="none"/>
          <w:lang w:eastAsia="ru-RU"/>
        </w:rPr>
        <w:fldChar w:fldCharType="end"/>
      </w:r>
      <w:r>
        <w:rPr>
          <w:rFonts w:ascii="Times New Roman" w:hAnsi="Times New Roman" w:eastAsia="Times New Roman" w:cs="Times New Roman"/>
          <w:color w:val="auto"/>
          <w:sz w:val="28"/>
          <w:szCs w:val="28"/>
          <w:lang w:eastAsia="ru-RU"/>
        </w:rPr>
        <w:t>;</w:t>
      </w:r>
    </w:p>
    <w:p w14:paraId="2C12A68F">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стратегическое планирование: </w:t>
      </w:r>
    </w:p>
    <w:p w14:paraId="1ACB8EA7">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color w:val="auto"/>
        </w:rPr>
        <w:fldChar w:fldCharType="begin"/>
      </w:r>
      <w:r>
        <w:rPr>
          <w:color w:val="auto"/>
        </w:rPr>
        <w:instrText xml:space="preserve"> HYPERLINK "https://www.kamgov.ru/minecon/current_activities/strategiceskoe-planirovanie" </w:instrText>
      </w:r>
      <w:r>
        <w:rPr>
          <w:color w:val="auto"/>
        </w:rPr>
        <w:fldChar w:fldCharType="separate"/>
      </w:r>
      <w:r>
        <w:rPr>
          <w:rStyle w:val="9"/>
          <w:rFonts w:ascii="Times New Roman" w:hAnsi="Times New Roman" w:eastAsia="Times New Roman" w:cs="Times New Roman"/>
          <w:color w:val="auto"/>
          <w:sz w:val="28"/>
          <w:szCs w:val="28"/>
          <w:u w:val="none"/>
          <w:lang w:eastAsia="ru-RU"/>
        </w:rPr>
        <w:t>https://www.kamgov.ru/minecon/current_activities/strategiceskoe-planirovanie</w:t>
      </w:r>
      <w:r>
        <w:rPr>
          <w:rStyle w:val="9"/>
          <w:rFonts w:ascii="Times New Roman" w:hAnsi="Times New Roman" w:eastAsia="Times New Roman" w:cs="Times New Roman"/>
          <w:color w:val="auto"/>
          <w:sz w:val="28"/>
          <w:szCs w:val="28"/>
          <w:u w:val="none"/>
          <w:lang w:eastAsia="ru-RU"/>
        </w:rPr>
        <w:fldChar w:fldCharType="end"/>
      </w:r>
      <w:r>
        <w:rPr>
          <w:rFonts w:ascii="Times New Roman" w:hAnsi="Times New Roman" w:eastAsia="Times New Roman" w:cs="Times New Roman"/>
          <w:color w:val="auto"/>
          <w:sz w:val="28"/>
          <w:szCs w:val="28"/>
          <w:lang w:eastAsia="ru-RU"/>
        </w:rPr>
        <w:t xml:space="preserve">; </w:t>
      </w:r>
    </w:p>
    <w:p w14:paraId="7C43D268">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государственные и инвестиционные программы: </w:t>
      </w:r>
      <w:r>
        <w:rPr>
          <w:color w:val="auto"/>
        </w:rPr>
        <w:fldChar w:fldCharType="begin"/>
      </w:r>
      <w:r>
        <w:rPr>
          <w:color w:val="auto"/>
        </w:rPr>
        <w:instrText xml:space="preserve"> HYPERLINK "https://www.kamgov.ru/minecon/gosudarstvennye-programmy-kamcatskogo-kraa-investicionnaa-programma-kamcatskogo-kraa" </w:instrText>
      </w:r>
      <w:r>
        <w:rPr>
          <w:color w:val="auto"/>
        </w:rPr>
        <w:fldChar w:fldCharType="separate"/>
      </w:r>
      <w:r>
        <w:rPr>
          <w:rStyle w:val="9"/>
          <w:rFonts w:ascii="Times New Roman" w:hAnsi="Times New Roman" w:eastAsia="Times New Roman" w:cs="Times New Roman"/>
          <w:color w:val="auto"/>
          <w:sz w:val="28"/>
          <w:szCs w:val="28"/>
          <w:u w:val="none"/>
          <w:lang w:eastAsia="ru-RU"/>
        </w:rPr>
        <w:t>https://www.kamgov.ru/minecon/gosudarstvennye-programmy-kamcatskogo-kraa-investicionnaa-programma-kamcatskogo-kraa</w:t>
      </w:r>
      <w:r>
        <w:rPr>
          <w:rStyle w:val="9"/>
          <w:rFonts w:ascii="Times New Roman" w:hAnsi="Times New Roman" w:eastAsia="Times New Roman" w:cs="Times New Roman"/>
          <w:color w:val="auto"/>
          <w:sz w:val="28"/>
          <w:szCs w:val="28"/>
          <w:u w:val="none"/>
          <w:lang w:eastAsia="ru-RU"/>
        </w:rPr>
        <w:fldChar w:fldCharType="end"/>
      </w:r>
      <w:r>
        <w:rPr>
          <w:rFonts w:ascii="Times New Roman" w:hAnsi="Times New Roman" w:eastAsia="Times New Roman" w:cs="Times New Roman"/>
          <w:color w:val="auto"/>
          <w:sz w:val="28"/>
          <w:szCs w:val="28"/>
          <w:lang w:eastAsia="ru-RU"/>
        </w:rPr>
        <w:t xml:space="preserve">; </w:t>
      </w:r>
    </w:p>
    <w:p w14:paraId="326E1776">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ТОР и СПВ: https://www.kamgov.ru/minecon;</w:t>
      </w:r>
    </w:p>
    <w:p w14:paraId="400814B2">
      <w:pPr>
        <w:tabs>
          <w:tab w:val="left" w:pos="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государственная поддержка бизнеса: https://www.kamgov.ru/minecon/malyj-i-srednij-biznes-kamcatskogo-kraa;</w:t>
      </w:r>
    </w:p>
    <w:p w14:paraId="54B04AB3">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государственно-частное партнерство:</w:t>
      </w:r>
    </w:p>
    <w:p w14:paraId="0E6906AF">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https://www.kamgov.ru/minecon/gosudarstvenno-castnoe-partnerstvo</w:t>
      </w:r>
    </w:p>
    <w:p w14:paraId="551ECFD5">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оценка эффективности региональных органов исполнительной власти: </w:t>
      </w:r>
      <w:r>
        <w:rPr>
          <w:color w:val="auto"/>
        </w:rPr>
        <w:fldChar w:fldCharType="begin"/>
      </w:r>
      <w:r>
        <w:rPr>
          <w:color w:val="auto"/>
        </w:rPr>
        <w:instrText xml:space="preserve"> HYPERLINK "https://www.kamgov.ru/minecon/current_activities/effektivnost-deatelnosti" </w:instrText>
      </w:r>
      <w:r>
        <w:rPr>
          <w:color w:val="auto"/>
        </w:rPr>
        <w:fldChar w:fldCharType="separate"/>
      </w:r>
      <w:r>
        <w:rPr>
          <w:rStyle w:val="9"/>
          <w:rFonts w:ascii="Times New Roman" w:hAnsi="Times New Roman" w:eastAsia="Times New Roman" w:cs="Times New Roman"/>
          <w:color w:val="auto"/>
          <w:sz w:val="28"/>
          <w:szCs w:val="28"/>
          <w:u w:val="none"/>
          <w:lang w:eastAsia="ru-RU"/>
        </w:rPr>
        <w:t>https://www.kamgov.ru/minecon/current_activities/effektivnost-deatelnosti</w:t>
      </w:r>
      <w:r>
        <w:rPr>
          <w:rStyle w:val="9"/>
          <w:rFonts w:ascii="Times New Roman" w:hAnsi="Times New Roman" w:eastAsia="Times New Roman" w:cs="Times New Roman"/>
          <w:color w:val="auto"/>
          <w:sz w:val="28"/>
          <w:szCs w:val="28"/>
          <w:u w:val="none"/>
          <w:lang w:eastAsia="ru-RU"/>
        </w:rPr>
        <w:fldChar w:fldCharType="end"/>
      </w:r>
      <w:r>
        <w:rPr>
          <w:rFonts w:ascii="Times New Roman" w:hAnsi="Times New Roman" w:eastAsia="Times New Roman" w:cs="Times New Roman"/>
          <w:color w:val="auto"/>
          <w:sz w:val="28"/>
          <w:szCs w:val="28"/>
          <w:lang w:eastAsia="ru-RU"/>
        </w:rPr>
        <w:t>;</w:t>
      </w:r>
    </w:p>
    <w:p w14:paraId="047AE5E8">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эффективность органов местного самоуправления: https://www.kamgov.ru/minecon/current_activities/effektivnost-organov-mestnogo-samoupravlenia.</w:t>
      </w:r>
    </w:p>
    <w:p w14:paraId="4773E745">
      <w:pPr>
        <w:numPr>
          <w:ilvl w:val="0"/>
          <w:numId w:val="30"/>
        </w:numPr>
        <w:tabs>
          <w:tab w:val="left" w:pos="56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Управление по национальным проектам и стратегической деятельности Администрации Губернатора Камчатского края: </w:t>
      </w:r>
      <w:r>
        <w:rPr>
          <w:color w:val="auto"/>
        </w:rPr>
        <w:fldChar w:fldCharType="begin"/>
      </w:r>
      <w:r>
        <w:rPr>
          <w:color w:val="auto"/>
        </w:rPr>
        <w:instrText xml:space="preserve"> HYPERLINK "https://www.kamgov.ru/project" </w:instrText>
      </w:r>
      <w:r>
        <w:rPr>
          <w:color w:val="auto"/>
        </w:rPr>
        <w:fldChar w:fldCharType="separate"/>
      </w:r>
      <w:r>
        <w:rPr>
          <w:rStyle w:val="9"/>
          <w:rFonts w:ascii="Times New Roman" w:hAnsi="Times New Roman" w:eastAsia="Times New Roman" w:cs="Times New Roman"/>
          <w:color w:val="auto"/>
          <w:sz w:val="28"/>
          <w:szCs w:val="28"/>
          <w:u w:val="none"/>
          <w:lang w:eastAsia="ru-RU"/>
        </w:rPr>
        <w:t>https://www.kamgov.ru/project</w:t>
      </w:r>
      <w:r>
        <w:rPr>
          <w:rStyle w:val="9"/>
          <w:rFonts w:ascii="Times New Roman" w:hAnsi="Times New Roman" w:eastAsia="Times New Roman" w:cs="Times New Roman"/>
          <w:color w:val="auto"/>
          <w:sz w:val="28"/>
          <w:szCs w:val="28"/>
          <w:u w:val="none"/>
          <w:lang w:eastAsia="ru-RU"/>
        </w:rPr>
        <w:fldChar w:fldCharType="end"/>
      </w:r>
    </w:p>
    <w:p w14:paraId="6963DA04">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национальные проекты: https://www.kamgov.ru/project/reestr-regionalnyh-proektov;</w:t>
      </w:r>
    </w:p>
    <w:p w14:paraId="7B158B47">
      <w:pPr>
        <w:numPr>
          <w:ilvl w:val="0"/>
          <w:numId w:val="30"/>
        </w:numPr>
        <w:tabs>
          <w:tab w:val="left" w:pos="56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Официальный сайт правительства Камчатского края:</w:t>
      </w:r>
    </w:p>
    <w:p w14:paraId="0B6B3743">
      <w:pPr>
        <w:tabs>
          <w:tab w:val="left" w:pos="567"/>
        </w:tabs>
        <w:spacing w:after="0" w:line="360" w:lineRule="auto"/>
        <w:ind w:firstLine="709"/>
        <w:jc w:val="both"/>
        <w:rPr>
          <w:rFonts w:ascii="Times New Roman" w:hAnsi="Times New Roman" w:eastAsia="Times New Roman" w:cs="Times New Roman"/>
          <w:color w:val="auto"/>
          <w:sz w:val="28"/>
          <w:szCs w:val="28"/>
          <w:lang w:eastAsia="ru-RU"/>
        </w:rPr>
      </w:pPr>
      <w:r>
        <w:rPr>
          <w:color w:val="auto"/>
        </w:rPr>
        <w:fldChar w:fldCharType="begin"/>
      </w:r>
      <w:r>
        <w:rPr>
          <w:color w:val="auto"/>
        </w:rPr>
        <w:instrText xml:space="preserve"> HYPERLINK "https://www.kamgov.ru/gov-entity/iogv" </w:instrText>
      </w:r>
      <w:r>
        <w:rPr>
          <w:color w:val="auto"/>
        </w:rPr>
        <w:fldChar w:fldCharType="separate"/>
      </w:r>
      <w:r>
        <w:rPr>
          <w:rStyle w:val="9"/>
          <w:rFonts w:ascii="Times New Roman" w:hAnsi="Times New Roman" w:eastAsia="Times New Roman" w:cs="Times New Roman"/>
          <w:color w:val="auto"/>
          <w:sz w:val="28"/>
          <w:szCs w:val="28"/>
          <w:u w:val="none"/>
          <w:lang w:eastAsia="ru-RU"/>
        </w:rPr>
        <w:t>https://www.kamgov.ru/gov-entity/iogv</w:t>
      </w:r>
      <w:r>
        <w:rPr>
          <w:rStyle w:val="9"/>
          <w:rFonts w:ascii="Times New Roman" w:hAnsi="Times New Roman" w:eastAsia="Times New Roman" w:cs="Times New Roman"/>
          <w:color w:val="auto"/>
          <w:sz w:val="28"/>
          <w:szCs w:val="28"/>
          <w:u w:val="none"/>
          <w:lang w:eastAsia="ru-RU"/>
        </w:rPr>
        <w:fldChar w:fldCharType="end"/>
      </w:r>
      <w:r>
        <w:rPr>
          <w:rFonts w:ascii="Times New Roman" w:hAnsi="Times New Roman" w:eastAsia="Times New Roman" w:cs="Times New Roman"/>
          <w:color w:val="auto"/>
          <w:sz w:val="28"/>
          <w:szCs w:val="28"/>
          <w:lang w:eastAsia="ru-RU"/>
        </w:rPr>
        <w:t>.</w:t>
      </w:r>
    </w:p>
    <w:p w14:paraId="1CB37D31">
      <w:pPr>
        <w:numPr>
          <w:ilvl w:val="0"/>
          <w:numId w:val="30"/>
        </w:numPr>
        <w:tabs>
          <w:tab w:val="left" w:pos="56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Управление Федерального казначейства по Камчатскому краю: </w:t>
      </w:r>
      <w:r>
        <w:rPr>
          <w:color w:val="auto"/>
        </w:rPr>
        <w:fldChar w:fldCharType="begin"/>
      </w:r>
      <w:r>
        <w:rPr>
          <w:color w:val="auto"/>
        </w:rPr>
        <w:instrText xml:space="preserve"> HYPERLINK "https://kamchatka.roskazna.gov.ru" </w:instrText>
      </w:r>
      <w:r>
        <w:rPr>
          <w:color w:val="auto"/>
        </w:rPr>
        <w:fldChar w:fldCharType="separate"/>
      </w:r>
      <w:r>
        <w:rPr>
          <w:rStyle w:val="9"/>
          <w:rFonts w:ascii="Times New Roman" w:hAnsi="Times New Roman" w:eastAsia="Times New Roman" w:cs="Times New Roman"/>
          <w:color w:val="auto"/>
          <w:sz w:val="28"/>
          <w:szCs w:val="28"/>
          <w:u w:val="none"/>
          <w:lang w:eastAsia="ru-RU"/>
        </w:rPr>
        <w:t>https://kamchatka.roskazna.gov.ru</w:t>
      </w:r>
      <w:r>
        <w:rPr>
          <w:rStyle w:val="9"/>
          <w:rFonts w:ascii="Times New Roman" w:hAnsi="Times New Roman" w:eastAsia="Times New Roman" w:cs="Times New Roman"/>
          <w:color w:val="auto"/>
          <w:sz w:val="28"/>
          <w:szCs w:val="28"/>
          <w:u w:val="none"/>
          <w:lang w:eastAsia="ru-RU"/>
        </w:rPr>
        <w:fldChar w:fldCharType="end"/>
      </w:r>
      <w:r>
        <w:rPr>
          <w:rFonts w:ascii="Times New Roman" w:hAnsi="Times New Roman" w:eastAsia="Times New Roman" w:cs="Times New Roman"/>
          <w:color w:val="auto"/>
          <w:sz w:val="28"/>
          <w:szCs w:val="28"/>
          <w:lang w:eastAsia="ru-RU"/>
        </w:rPr>
        <w:t>.</w:t>
      </w:r>
    </w:p>
    <w:p w14:paraId="6A6743AB">
      <w:pPr>
        <w:numPr>
          <w:ilvl w:val="0"/>
          <w:numId w:val="30"/>
        </w:numPr>
        <w:tabs>
          <w:tab w:val="left" w:pos="56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Министерство специальных программ Камчатского края: </w:t>
      </w:r>
      <w:r>
        <w:rPr>
          <w:color w:val="auto"/>
        </w:rPr>
        <w:fldChar w:fldCharType="begin"/>
      </w:r>
      <w:r>
        <w:rPr>
          <w:color w:val="auto"/>
        </w:rPr>
        <w:instrText xml:space="preserve"> HYPERLINK "https://www.kamgov.ru/minsp" </w:instrText>
      </w:r>
      <w:r>
        <w:rPr>
          <w:color w:val="auto"/>
        </w:rPr>
        <w:fldChar w:fldCharType="separate"/>
      </w:r>
      <w:r>
        <w:rPr>
          <w:rStyle w:val="9"/>
          <w:rFonts w:ascii="Times New Roman" w:hAnsi="Times New Roman" w:eastAsia="Times New Roman" w:cs="Times New Roman"/>
          <w:color w:val="auto"/>
          <w:sz w:val="28"/>
          <w:szCs w:val="28"/>
          <w:u w:val="none"/>
          <w:lang w:eastAsia="ru-RU"/>
        </w:rPr>
        <w:t>https://www.kamgov.ru/minsp</w:t>
      </w:r>
      <w:r>
        <w:rPr>
          <w:rStyle w:val="9"/>
          <w:rFonts w:ascii="Times New Roman" w:hAnsi="Times New Roman" w:eastAsia="Times New Roman" w:cs="Times New Roman"/>
          <w:color w:val="auto"/>
          <w:sz w:val="28"/>
          <w:szCs w:val="28"/>
          <w:u w:val="none"/>
          <w:lang w:eastAsia="ru-RU"/>
        </w:rPr>
        <w:fldChar w:fldCharType="end"/>
      </w:r>
    </w:p>
    <w:p w14:paraId="05406296">
      <w:pPr>
        <w:numPr>
          <w:ilvl w:val="0"/>
          <w:numId w:val="30"/>
        </w:numPr>
        <w:tabs>
          <w:tab w:val="left" w:pos="56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Министерство труда и развития кадрового потенциала Камчатского края: </w:t>
      </w:r>
      <w:r>
        <w:rPr>
          <w:color w:val="auto"/>
        </w:rPr>
        <w:fldChar w:fldCharType="begin"/>
      </w:r>
      <w:r>
        <w:rPr>
          <w:color w:val="auto"/>
        </w:rPr>
        <w:instrText xml:space="preserve"> HYPERLINK "https://www.kamgov.ru/" </w:instrText>
      </w:r>
      <w:r>
        <w:rPr>
          <w:color w:val="auto"/>
        </w:rPr>
        <w:fldChar w:fldCharType="separate"/>
      </w:r>
      <w:r>
        <w:rPr>
          <w:rStyle w:val="9"/>
          <w:rFonts w:ascii="Times New Roman" w:hAnsi="Times New Roman" w:eastAsia="Times New Roman" w:cs="Times New Roman"/>
          <w:color w:val="auto"/>
          <w:sz w:val="28"/>
          <w:szCs w:val="28"/>
          <w:u w:val="none"/>
          <w:lang w:eastAsia="ru-RU"/>
        </w:rPr>
        <w:t>https://www.kamgov.ru/</w:t>
      </w:r>
      <w:r>
        <w:rPr>
          <w:rStyle w:val="9"/>
          <w:rFonts w:ascii="Times New Roman" w:hAnsi="Times New Roman" w:eastAsia="Times New Roman" w:cs="Times New Roman"/>
          <w:color w:val="auto"/>
          <w:sz w:val="28"/>
          <w:szCs w:val="28"/>
          <w:u w:val="none"/>
          <w:lang w:eastAsia="ru-RU"/>
        </w:rPr>
        <w:fldChar w:fldCharType="end"/>
      </w:r>
    </w:p>
    <w:p w14:paraId="1271D37F">
      <w:pPr>
        <w:numPr>
          <w:ilvl w:val="0"/>
          <w:numId w:val="30"/>
        </w:numPr>
        <w:tabs>
          <w:tab w:val="left" w:pos="56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Информационные системы, ссылки на которые размещены в ЭБС ДВФ ВАВТ </w:t>
      </w:r>
      <w:r>
        <w:rPr>
          <w:color w:val="auto"/>
        </w:rPr>
        <w:fldChar w:fldCharType="begin"/>
      </w:r>
      <w:r>
        <w:rPr>
          <w:color w:val="auto"/>
        </w:rPr>
        <w:instrText xml:space="preserve"> HYPERLINK "http://dvf-vavt.ru/biblioteka1/help_stud/" </w:instrText>
      </w:r>
      <w:r>
        <w:rPr>
          <w:color w:val="auto"/>
        </w:rPr>
        <w:fldChar w:fldCharType="separate"/>
      </w:r>
      <w:r>
        <w:rPr>
          <w:rStyle w:val="9"/>
          <w:rFonts w:ascii="Times New Roman" w:hAnsi="Times New Roman" w:eastAsia="Times New Roman" w:cs="Times New Roman"/>
          <w:color w:val="auto"/>
          <w:sz w:val="28"/>
          <w:szCs w:val="28"/>
          <w:u w:val="none"/>
          <w:lang w:eastAsia="ru-RU"/>
        </w:rPr>
        <w:t>http://dvf-vavt.ru/biblioteka1/help_stud/</w:t>
      </w:r>
      <w:r>
        <w:rPr>
          <w:rStyle w:val="9"/>
          <w:rFonts w:ascii="Times New Roman" w:hAnsi="Times New Roman" w:eastAsia="Times New Roman" w:cs="Times New Roman"/>
          <w:color w:val="auto"/>
          <w:sz w:val="28"/>
          <w:szCs w:val="28"/>
          <w:u w:val="none"/>
          <w:lang w:eastAsia="ru-RU"/>
        </w:rPr>
        <w:fldChar w:fldCharType="end"/>
      </w:r>
    </w:p>
    <w:p w14:paraId="1DEAD40F">
      <w:pPr>
        <w:numPr>
          <w:ilvl w:val="0"/>
          <w:numId w:val="30"/>
        </w:numPr>
        <w:tabs>
          <w:tab w:val="left" w:pos="56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Электронная библиотека Elibrary: https://elibrary.ru/defaultx.asp (самостоятельная регистрация)</w:t>
      </w:r>
    </w:p>
    <w:p w14:paraId="2AE09234">
      <w:pPr>
        <w:numPr>
          <w:ilvl w:val="0"/>
          <w:numId w:val="30"/>
        </w:numPr>
        <w:tabs>
          <w:tab w:val="left" w:pos="56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Национальная электронная библиотека (НЭБ): </w:t>
      </w:r>
      <w:r>
        <w:rPr>
          <w:color w:val="auto"/>
        </w:rPr>
        <w:fldChar w:fldCharType="begin"/>
      </w:r>
      <w:r>
        <w:rPr>
          <w:color w:val="auto"/>
        </w:rPr>
        <w:instrText xml:space="preserve"> HYPERLINK "http://xn--90ax2c.xn--p1ai/" </w:instrText>
      </w:r>
      <w:r>
        <w:rPr>
          <w:color w:val="auto"/>
        </w:rPr>
        <w:fldChar w:fldCharType="separate"/>
      </w:r>
      <w:r>
        <w:rPr>
          <w:rStyle w:val="9"/>
          <w:rFonts w:ascii="Times New Roman" w:hAnsi="Times New Roman" w:eastAsia="Times New Roman" w:cs="Times New Roman"/>
          <w:color w:val="auto"/>
          <w:sz w:val="28"/>
          <w:szCs w:val="28"/>
          <w:u w:val="none"/>
          <w:lang w:eastAsia="ru-RU"/>
        </w:rPr>
        <w:t>http://нэб.рф</w:t>
      </w:r>
      <w:r>
        <w:rPr>
          <w:rStyle w:val="9"/>
          <w:rFonts w:ascii="Times New Roman" w:hAnsi="Times New Roman" w:eastAsia="Times New Roman" w:cs="Times New Roman"/>
          <w:color w:val="auto"/>
          <w:sz w:val="28"/>
          <w:szCs w:val="28"/>
          <w:u w:val="none"/>
          <w:lang w:eastAsia="ru-RU"/>
        </w:rPr>
        <w:fldChar w:fldCharType="end"/>
      </w:r>
      <w:r>
        <w:rPr>
          <w:rFonts w:ascii="Times New Roman" w:hAnsi="Times New Roman" w:eastAsia="Times New Roman" w:cs="Times New Roman"/>
          <w:color w:val="auto"/>
          <w:sz w:val="28"/>
          <w:szCs w:val="28"/>
          <w:lang w:eastAsia="ru-RU"/>
        </w:rPr>
        <w:t xml:space="preserve"> – регистрация и доступ в отделе электронных ресурсов ИБЦ</w:t>
      </w:r>
    </w:p>
    <w:p w14:paraId="28E4B5A7">
      <w:pPr>
        <w:tabs>
          <w:tab w:val="left" w:pos="6480"/>
        </w:tabs>
        <w:spacing w:after="0" w:line="360" w:lineRule="auto"/>
        <w:ind w:firstLine="709"/>
        <w:jc w:val="both"/>
        <w:rPr>
          <w:rFonts w:ascii="Times New Roman" w:hAnsi="Times New Roman" w:eastAsia="Times New Roman" w:cs="Times New Roman"/>
          <w:color w:val="auto"/>
          <w:sz w:val="28"/>
          <w:szCs w:val="28"/>
          <w:lang w:eastAsia="ru-RU"/>
        </w:rPr>
      </w:pPr>
    </w:p>
    <w:p w14:paraId="554A8B75">
      <w:pPr>
        <w:tabs>
          <w:tab w:val="left" w:pos="6480"/>
        </w:tabs>
        <w:spacing w:after="0" w:line="360" w:lineRule="auto"/>
        <w:ind w:firstLine="709"/>
        <w:jc w:val="both"/>
        <w:rPr>
          <w:rFonts w:ascii="Times New Roman" w:hAnsi="Times New Roman" w:eastAsia="Times New Roman" w:cs="Times New Roman"/>
          <w:color w:val="auto"/>
          <w:sz w:val="28"/>
          <w:szCs w:val="28"/>
          <w:lang w:eastAsia="ru-RU"/>
        </w:rPr>
      </w:pPr>
    </w:p>
    <w:p w14:paraId="25F95789">
      <w:pPr>
        <w:tabs>
          <w:tab w:val="left" w:pos="6480"/>
        </w:tabs>
        <w:spacing w:after="0" w:line="360" w:lineRule="auto"/>
        <w:ind w:firstLine="709"/>
        <w:jc w:val="both"/>
        <w:rPr>
          <w:rFonts w:ascii="Times New Roman" w:hAnsi="Times New Roman" w:eastAsia="Times New Roman" w:cs="Times New Roman"/>
          <w:color w:val="auto"/>
          <w:sz w:val="28"/>
          <w:szCs w:val="28"/>
          <w:lang w:eastAsia="ru-RU"/>
        </w:rPr>
      </w:pPr>
    </w:p>
    <w:p w14:paraId="7A00899C">
      <w:pPr>
        <w:tabs>
          <w:tab w:val="left" w:pos="6480"/>
        </w:tabs>
        <w:spacing w:after="0" w:line="360" w:lineRule="auto"/>
        <w:ind w:firstLine="709"/>
        <w:jc w:val="both"/>
        <w:rPr>
          <w:rFonts w:ascii="Times New Roman" w:hAnsi="Times New Roman" w:eastAsia="Times New Roman" w:cs="Times New Roman"/>
          <w:color w:val="auto"/>
          <w:sz w:val="28"/>
          <w:szCs w:val="28"/>
          <w:lang w:eastAsia="ru-RU"/>
        </w:rPr>
      </w:pPr>
    </w:p>
    <w:p w14:paraId="6B92EEF6">
      <w:pPr>
        <w:tabs>
          <w:tab w:val="left" w:pos="6480"/>
        </w:tabs>
        <w:spacing w:after="0" w:line="360" w:lineRule="auto"/>
        <w:ind w:firstLine="709"/>
        <w:jc w:val="both"/>
        <w:rPr>
          <w:rFonts w:ascii="Times New Roman" w:hAnsi="Times New Roman" w:eastAsia="Times New Roman" w:cs="Times New Roman"/>
          <w:color w:val="auto"/>
          <w:sz w:val="28"/>
          <w:szCs w:val="28"/>
          <w:lang w:eastAsia="ru-RU"/>
        </w:rPr>
      </w:pPr>
    </w:p>
    <w:p w14:paraId="0E73A8C8">
      <w:pPr>
        <w:tabs>
          <w:tab w:val="left" w:pos="6480"/>
        </w:tabs>
        <w:spacing w:after="0" w:line="360" w:lineRule="auto"/>
        <w:ind w:firstLine="709"/>
        <w:jc w:val="both"/>
        <w:rPr>
          <w:rFonts w:ascii="Times New Roman" w:hAnsi="Times New Roman" w:eastAsia="Times New Roman" w:cs="Times New Roman"/>
          <w:color w:val="auto"/>
          <w:sz w:val="28"/>
          <w:szCs w:val="28"/>
          <w:lang w:eastAsia="ru-RU"/>
        </w:rPr>
      </w:pPr>
    </w:p>
    <w:p w14:paraId="317AF378">
      <w:pPr>
        <w:tabs>
          <w:tab w:val="left" w:pos="6480"/>
        </w:tabs>
        <w:spacing w:after="0" w:line="360" w:lineRule="auto"/>
        <w:ind w:firstLine="709"/>
        <w:jc w:val="both"/>
        <w:rPr>
          <w:rFonts w:ascii="Times New Roman" w:hAnsi="Times New Roman" w:eastAsia="Times New Roman" w:cs="Times New Roman"/>
          <w:color w:val="auto"/>
          <w:sz w:val="28"/>
          <w:szCs w:val="28"/>
          <w:lang w:eastAsia="ru-RU"/>
        </w:rPr>
      </w:pPr>
    </w:p>
    <w:p w14:paraId="43BFCD71">
      <w:pPr>
        <w:tabs>
          <w:tab w:val="left" w:pos="6480"/>
        </w:tabs>
        <w:spacing w:after="0" w:line="360" w:lineRule="auto"/>
        <w:jc w:val="both"/>
        <w:rPr>
          <w:rFonts w:ascii="Times New Roman" w:hAnsi="Times New Roman" w:eastAsia="Times New Roman" w:cs="Times New Roman"/>
          <w:color w:val="auto"/>
          <w:sz w:val="28"/>
          <w:szCs w:val="28"/>
          <w:lang w:eastAsia="ru-RU"/>
        </w:rPr>
      </w:pPr>
    </w:p>
    <w:p w14:paraId="35F9B90B">
      <w:pPr>
        <w:tabs>
          <w:tab w:val="left" w:pos="6480"/>
        </w:tabs>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drawing>
          <wp:anchor distT="0" distB="0" distL="114300" distR="114300" simplePos="0" relativeHeight="251660288" behindDoc="0" locked="0" layoutInCell="1" allowOverlap="1">
            <wp:simplePos x="0" y="0"/>
            <wp:positionH relativeFrom="margin">
              <wp:posOffset>-840105</wp:posOffset>
            </wp:positionH>
            <wp:positionV relativeFrom="margin">
              <wp:posOffset>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auto"/>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49EFAC29">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«Всероссийская академия внешней торговли</w:t>
      </w:r>
    </w:p>
    <w:p w14:paraId="3E46B16C">
      <w:pPr>
        <w:spacing w:after="0" w:line="240" w:lineRule="auto"/>
        <w:jc w:val="center"/>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Министерства экономического развития Российской Федерации»</w:t>
      </w:r>
    </w:p>
    <w:p w14:paraId="0825FAD7">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pict>
          <v:line id="Прямая соединительная линия 2" o:spid="_x0000_s1030" o:spt="20" style="position:absolute;left:0pt;flip:y;margin-left:-7.65pt;margin-top:7.55pt;height:2.15pt;width:475.65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1B8C11E9">
      <w:pPr>
        <w:spacing w:after="0" w:line="240" w:lineRule="auto"/>
        <w:jc w:val="center"/>
        <w:rPr>
          <w:rFonts w:ascii="Times New Roman" w:hAnsi="Times New Roman" w:eastAsia="Calibri" w:cs="Times New Roman"/>
          <w:b/>
          <w:bCs/>
          <w:caps/>
          <w:color w:val="auto"/>
          <w:sz w:val="28"/>
          <w:szCs w:val="28"/>
          <w:lang w:eastAsia="ru-RU"/>
        </w:rPr>
      </w:pPr>
      <w:r>
        <w:rPr>
          <w:rFonts w:ascii="Times New Roman" w:hAnsi="Times New Roman" w:eastAsia="Calibri" w:cs="Times New Roman"/>
          <w:b/>
          <w:bCs/>
          <w:caps/>
          <w:color w:val="auto"/>
          <w:sz w:val="28"/>
          <w:szCs w:val="28"/>
          <w:lang w:eastAsia="ru-RU"/>
        </w:rPr>
        <w:t>кафедра «экономика и управление»</w:t>
      </w:r>
    </w:p>
    <w:p w14:paraId="127E99FB">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9846352">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4447E539">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1F4F5D69">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B261C6A">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E401A36">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21AD45D">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3B114405">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09F4835A">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7DE46E51">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p>
    <w:p w14:paraId="6F7461CC">
      <w:pPr>
        <w:tabs>
          <w:tab w:val="left" w:pos="709"/>
        </w:tabs>
        <w:suppressAutoHyphens/>
        <w:spacing w:after="0" w:line="240" w:lineRule="auto"/>
        <w:jc w:val="center"/>
        <w:rPr>
          <w:rFonts w:ascii="Times New Roman" w:hAnsi="Times New Roman" w:eastAsia="Times New Roman" w:cs="Times New Roman"/>
          <w:b/>
          <w:caps/>
          <w:color w:val="auto"/>
          <w:sz w:val="28"/>
          <w:szCs w:val="28"/>
          <w:lang w:eastAsia="ru-RU"/>
        </w:rPr>
      </w:pPr>
      <w:r>
        <w:rPr>
          <w:rFonts w:ascii="Times New Roman" w:hAnsi="Times New Roman" w:eastAsia="Times New Roman" w:cs="Times New Roman"/>
          <w:b/>
          <w:caps/>
          <w:color w:val="auto"/>
          <w:sz w:val="28"/>
          <w:szCs w:val="28"/>
          <w:lang w:eastAsia="ru-RU"/>
        </w:rPr>
        <w:t>10.ОЦЕНОЧНЫЕ СРЕДСТВА</w:t>
      </w:r>
    </w:p>
    <w:p w14:paraId="59DE8EBA">
      <w:pPr>
        <w:tabs>
          <w:tab w:val="left" w:pos="709"/>
        </w:tabs>
        <w:suppressAutoHyphens/>
        <w:spacing w:after="0" w:line="240" w:lineRule="auto"/>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ПО ДИСЦИПЛИНЕ «</w:t>
      </w:r>
      <w:r>
        <w:rPr>
          <w:rFonts w:ascii="Times New Roman" w:hAnsi="Times New Roman" w:eastAsia="Calibri" w:cs="Times New Roman"/>
          <w:b/>
          <w:color w:val="auto"/>
          <w:sz w:val="28"/>
          <w:szCs w:val="28"/>
        </w:rPr>
        <w:t>МИРОВАЯ ЭКОНОМИКА</w:t>
      </w:r>
      <w:r>
        <w:rPr>
          <w:rFonts w:ascii="Times New Roman" w:hAnsi="Times New Roman" w:eastAsia="Times New Roman" w:cs="Times New Roman"/>
          <w:b/>
          <w:color w:val="auto"/>
          <w:sz w:val="28"/>
          <w:szCs w:val="28"/>
          <w:lang w:eastAsia="ru-RU"/>
        </w:rPr>
        <w:t>»</w:t>
      </w:r>
    </w:p>
    <w:p w14:paraId="6074C1DA">
      <w:pPr>
        <w:tabs>
          <w:tab w:val="left" w:pos="709"/>
        </w:tabs>
        <w:suppressAutoHyphens/>
        <w:spacing w:after="0" w:line="240" w:lineRule="auto"/>
        <w:jc w:val="center"/>
        <w:rPr>
          <w:rFonts w:ascii="Times New Roman" w:hAnsi="Times New Roman" w:eastAsia="Times New Roman" w:cs="Times New Roman"/>
          <w:b/>
          <w:color w:val="auto"/>
          <w:sz w:val="28"/>
          <w:szCs w:val="28"/>
          <w:lang w:eastAsia="ru-RU"/>
        </w:rPr>
      </w:pPr>
    </w:p>
    <w:p w14:paraId="7CDABCB6">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по направлению подготовки - 38.03.01. «Экономика»</w:t>
      </w:r>
    </w:p>
    <w:p w14:paraId="308B856C">
      <w:pPr>
        <w:suppressAutoHyphens/>
        <w:spacing w:after="0" w:line="240" w:lineRule="auto"/>
        <w:jc w:val="center"/>
        <w:rPr>
          <w:rFonts w:ascii="Times New Roman" w:hAnsi="Times New Roman" w:eastAsia="SimSun" w:cs="Times New Roman"/>
          <w:b/>
          <w:bCs/>
          <w:color w:val="auto"/>
          <w:sz w:val="28"/>
          <w:szCs w:val="28"/>
          <w:lang w:eastAsia="ar-SA"/>
        </w:rPr>
      </w:pPr>
      <w:r>
        <w:rPr>
          <w:rFonts w:ascii="Times New Roman" w:hAnsi="Times New Roman" w:eastAsia="SimSun" w:cs="Times New Roman"/>
          <w:b/>
          <w:bCs/>
          <w:color w:val="auto"/>
          <w:sz w:val="28"/>
          <w:szCs w:val="28"/>
          <w:lang w:eastAsia="ar-SA"/>
        </w:rPr>
        <w:t>(уровень бакалавриата)</w:t>
      </w:r>
    </w:p>
    <w:p w14:paraId="5F93A45E">
      <w:pPr>
        <w:spacing w:after="0" w:line="240" w:lineRule="auto"/>
        <w:jc w:val="center"/>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направленность (профиль)</w:t>
      </w:r>
      <w:r>
        <w:rPr>
          <w:rFonts w:ascii="Times New Roman" w:hAnsi="Times New Roman" w:eastAsia="Calibri" w:cs="Times New Roman"/>
          <w:b/>
          <w:color w:val="auto"/>
          <w:sz w:val="28"/>
          <w:szCs w:val="28"/>
          <w:lang w:eastAsia="ru-RU"/>
        </w:rPr>
        <w:t xml:space="preserve"> «Мировая экономика</w:t>
      </w:r>
      <w:r>
        <w:rPr>
          <w:rFonts w:ascii="Times New Roman" w:hAnsi="Times New Roman" w:eastAsia="Calibri" w:cs="Times New Roman"/>
          <w:color w:val="auto"/>
          <w:sz w:val="28"/>
          <w:szCs w:val="28"/>
          <w:lang w:eastAsia="ru-RU"/>
        </w:rPr>
        <w:t>»</w:t>
      </w:r>
    </w:p>
    <w:p w14:paraId="15F96F0D">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Форма подготовки (очная)</w:t>
      </w:r>
    </w:p>
    <w:p w14:paraId="0A36786F">
      <w:pPr>
        <w:spacing w:after="0" w:line="240" w:lineRule="auto"/>
        <w:jc w:val="center"/>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(Дисциплина по выбору, части, формируемой участниками образовательных отношений)</w:t>
      </w:r>
    </w:p>
    <w:p w14:paraId="403AA09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E497128">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6DF5883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472C09B">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2BA32AC">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076ED37">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A1EAB4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62012D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4EB93CD">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335D8A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A678A9E">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5B56967F">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74A1E14E">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35A9A697">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4A90C0D2">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D3F118F">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79C3635">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29C96C19">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p>
    <w:p w14:paraId="18EF815B">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olor w:val="auto"/>
          <w:sz w:val="28"/>
          <w:szCs w:val="28"/>
          <w:lang w:eastAsia="ru-RU"/>
        </w:rPr>
        <w:t>г. Петропавловск-Камчатский</w:t>
      </w:r>
    </w:p>
    <w:p w14:paraId="4652E1F6">
      <w:pPr>
        <w:tabs>
          <w:tab w:val="left" w:pos="709"/>
        </w:tabs>
        <w:suppressAutoHyphens/>
        <w:spacing w:after="0" w:line="240" w:lineRule="auto"/>
        <w:jc w:val="center"/>
        <w:rPr>
          <w:rFonts w:ascii="Times New Roman" w:hAnsi="Times New Roman" w:eastAsia="Times New Roman" w:cs="Times New Roman"/>
          <w:caps/>
          <w:color w:val="auto"/>
          <w:sz w:val="28"/>
          <w:szCs w:val="28"/>
          <w:lang w:eastAsia="ru-RU"/>
        </w:rPr>
      </w:pPr>
      <w:r>
        <w:rPr>
          <w:rFonts w:ascii="Times New Roman" w:hAnsi="Times New Roman" w:eastAsia="Times New Roman" w:cs="Times New Roman"/>
          <w:caps/>
          <w:color w:val="auto"/>
          <w:sz w:val="28"/>
          <w:szCs w:val="28"/>
          <w:lang w:eastAsia="ru-RU"/>
        </w:rPr>
        <w:t>202</w:t>
      </w:r>
      <w:r>
        <w:rPr>
          <w:rFonts w:hint="default" w:ascii="Times New Roman" w:hAnsi="Times New Roman" w:eastAsia="Times New Roman" w:cs="Times New Roman"/>
          <w:caps/>
          <w:color w:val="auto"/>
          <w:sz w:val="28"/>
          <w:szCs w:val="28"/>
          <w:lang w:val="en-US" w:eastAsia="ru-RU"/>
        </w:rPr>
        <w:t>5</w:t>
      </w:r>
      <w:r>
        <w:rPr>
          <w:rFonts w:ascii="Times New Roman" w:hAnsi="Times New Roman" w:eastAsia="Times New Roman" w:cs="Times New Roman"/>
          <w:caps/>
          <w:color w:val="auto"/>
          <w:sz w:val="28"/>
          <w:szCs w:val="28"/>
          <w:lang w:eastAsia="ru-RU"/>
        </w:rPr>
        <w:t xml:space="preserve"> </w:t>
      </w:r>
      <w:r>
        <w:rPr>
          <w:rFonts w:ascii="Times New Roman" w:hAnsi="Times New Roman" w:eastAsia="Times New Roman" w:cs="Times New Roman"/>
          <w:color w:val="auto"/>
          <w:sz w:val="28"/>
          <w:szCs w:val="28"/>
          <w:lang w:eastAsia="ru-RU"/>
        </w:rPr>
        <w:t>год</w:t>
      </w:r>
    </w:p>
    <w:p w14:paraId="2ECFE39A">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ПАСПОРТ ОЦЕНОЧНЫХ СРЕДСТВ</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5"/>
        <w:gridCol w:w="6462"/>
        <w:gridCol w:w="2847"/>
      </w:tblGrid>
      <w:tr w14:paraId="5C64F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1804517E">
            <w:pPr>
              <w:spacing w:after="0" w:line="240" w:lineRule="auto"/>
              <w:jc w:val="center"/>
              <w:rPr>
                <w:rFonts w:ascii="Times New Roman" w:hAnsi="Times New Roman" w:cs="Times New Roman"/>
                <w:b/>
                <w:color w:val="auto"/>
                <w:sz w:val="23"/>
                <w:szCs w:val="23"/>
              </w:rPr>
            </w:pPr>
            <w:r>
              <w:rPr>
                <w:rFonts w:ascii="Times New Roman" w:hAnsi="Times New Roman" w:cs="Times New Roman"/>
                <w:b/>
                <w:color w:val="auto"/>
                <w:sz w:val="23"/>
                <w:szCs w:val="23"/>
              </w:rPr>
              <w:t>№</w:t>
            </w:r>
          </w:p>
          <w:p w14:paraId="51549BB0">
            <w:pPr>
              <w:spacing w:after="0" w:line="240" w:lineRule="auto"/>
              <w:jc w:val="center"/>
              <w:rPr>
                <w:rFonts w:ascii="Times New Roman" w:hAnsi="Times New Roman" w:cs="Times New Roman"/>
                <w:b/>
                <w:color w:val="auto"/>
                <w:sz w:val="23"/>
                <w:szCs w:val="23"/>
              </w:rPr>
            </w:pPr>
            <w:r>
              <w:rPr>
                <w:rFonts w:ascii="Times New Roman" w:hAnsi="Times New Roman" w:cs="Times New Roman"/>
                <w:b/>
                <w:color w:val="auto"/>
                <w:sz w:val="23"/>
                <w:szCs w:val="23"/>
              </w:rPr>
              <w:t>п/п</w:t>
            </w:r>
          </w:p>
        </w:tc>
        <w:tc>
          <w:tcPr>
            <w:tcW w:w="0" w:type="auto"/>
            <w:vAlign w:val="center"/>
          </w:tcPr>
          <w:p w14:paraId="5D02FE80">
            <w:pPr>
              <w:spacing w:after="0" w:line="240" w:lineRule="auto"/>
              <w:jc w:val="center"/>
              <w:rPr>
                <w:rFonts w:ascii="Times New Roman" w:hAnsi="Times New Roman" w:cs="Times New Roman"/>
                <w:b/>
                <w:color w:val="auto"/>
                <w:sz w:val="23"/>
                <w:szCs w:val="23"/>
              </w:rPr>
            </w:pPr>
            <w:r>
              <w:rPr>
                <w:rFonts w:ascii="Times New Roman" w:hAnsi="Times New Roman" w:cs="Times New Roman"/>
                <w:b/>
                <w:color w:val="auto"/>
                <w:sz w:val="23"/>
                <w:szCs w:val="23"/>
              </w:rPr>
              <w:t>Контролируемые компетенции</w:t>
            </w:r>
          </w:p>
        </w:tc>
        <w:tc>
          <w:tcPr>
            <w:tcW w:w="0" w:type="auto"/>
            <w:vAlign w:val="center"/>
          </w:tcPr>
          <w:p w14:paraId="7CE58CFE">
            <w:pPr>
              <w:spacing w:after="0" w:line="240" w:lineRule="auto"/>
              <w:jc w:val="center"/>
              <w:rPr>
                <w:rFonts w:ascii="Times New Roman" w:hAnsi="Times New Roman" w:cs="Times New Roman"/>
                <w:b/>
                <w:color w:val="auto"/>
                <w:sz w:val="23"/>
                <w:szCs w:val="23"/>
              </w:rPr>
            </w:pPr>
            <w:r>
              <w:rPr>
                <w:rFonts w:ascii="Times New Roman" w:hAnsi="Times New Roman" w:cs="Times New Roman"/>
                <w:b/>
                <w:color w:val="auto"/>
                <w:sz w:val="23"/>
                <w:szCs w:val="23"/>
              </w:rPr>
              <w:t>Оценочные средства</w:t>
            </w:r>
          </w:p>
        </w:tc>
      </w:tr>
      <w:tr w14:paraId="69A0A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3" w:hRule="atLeast"/>
        </w:trPr>
        <w:tc>
          <w:tcPr>
            <w:tcW w:w="0" w:type="auto"/>
          </w:tcPr>
          <w:p w14:paraId="0416CADE">
            <w:pPr>
              <w:spacing w:after="0" w:line="240" w:lineRule="auto"/>
              <w:rPr>
                <w:rFonts w:ascii="Times New Roman" w:hAnsi="Times New Roman" w:cs="Times New Roman"/>
                <w:color w:val="auto"/>
                <w:sz w:val="23"/>
                <w:szCs w:val="23"/>
              </w:rPr>
            </w:pPr>
            <w:r>
              <w:rPr>
                <w:rFonts w:ascii="Times New Roman" w:hAnsi="Times New Roman" w:cs="Times New Roman"/>
                <w:color w:val="auto"/>
                <w:sz w:val="23"/>
                <w:szCs w:val="23"/>
              </w:rPr>
              <w:t>1</w:t>
            </w:r>
          </w:p>
        </w:tc>
        <w:tc>
          <w:tcPr>
            <w:tcW w:w="0" w:type="auto"/>
          </w:tcPr>
          <w:p w14:paraId="54874AAA">
            <w:pPr>
              <w:spacing w:after="0" w:line="240" w:lineRule="auto"/>
              <w:rPr>
                <w:rFonts w:ascii="Times New Roman" w:hAnsi="Times New Roman" w:eastAsia="Calibri" w:cs="Times New Roman"/>
                <w:color w:val="auto"/>
                <w:sz w:val="23"/>
                <w:szCs w:val="23"/>
                <w:lang w:eastAsia="ru-RU"/>
              </w:rPr>
            </w:pPr>
            <w:r>
              <w:rPr>
                <w:rFonts w:ascii="Times New Roman" w:hAnsi="Times New Roman" w:eastAsia="Calibri" w:cs="Times New Roman"/>
                <w:b/>
                <w:color w:val="auto"/>
                <w:sz w:val="23"/>
                <w:szCs w:val="23"/>
              </w:rPr>
              <w:t>УК-1.</w:t>
            </w:r>
            <w:r>
              <w:rPr>
                <w:rFonts w:ascii="Times New Roman" w:hAnsi="Times New Roman" w:eastAsia="Calibri" w:cs="Times New Roman"/>
                <w:color w:val="auto"/>
                <w:sz w:val="23"/>
                <w:szCs w:val="23"/>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0" w:type="auto"/>
          </w:tcPr>
          <w:p w14:paraId="58599587">
            <w:pPr>
              <w:suppressAutoHyphens/>
              <w:spacing w:after="0" w:line="240" w:lineRule="auto"/>
              <w:rPr>
                <w:rFonts w:ascii="Times New Roman" w:hAnsi="Times New Roman" w:eastAsia="Calibri" w:cs="Times New Roman"/>
                <w:color w:val="auto"/>
                <w:sz w:val="23"/>
                <w:szCs w:val="23"/>
                <w:lang w:eastAsia="ar-SA"/>
              </w:rPr>
            </w:pPr>
            <w:r>
              <w:rPr>
                <w:rFonts w:ascii="Times New Roman" w:hAnsi="Times New Roman" w:eastAsia="Calibri" w:cs="Times New Roman"/>
                <w:color w:val="auto"/>
                <w:sz w:val="23"/>
                <w:szCs w:val="23"/>
                <w:lang w:eastAsia="ar-SA"/>
              </w:rPr>
              <w:t>Теоретический опрос Тестирование.</w:t>
            </w:r>
          </w:p>
          <w:p w14:paraId="0309AAED">
            <w:pPr>
              <w:suppressAutoHyphens/>
              <w:spacing w:after="0" w:line="240" w:lineRule="auto"/>
              <w:rPr>
                <w:rFonts w:ascii="Times New Roman" w:hAnsi="Times New Roman" w:eastAsia="Calibri" w:cs="Times New Roman"/>
                <w:color w:val="auto"/>
                <w:sz w:val="23"/>
                <w:szCs w:val="23"/>
                <w:lang w:eastAsia="ar-SA"/>
              </w:rPr>
            </w:pPr>
            <w:r>
              <w:rPr>
                <w:rFonts w:ascii="Times New Roman" w:hAnsi="Times New Roman" w:eastAsia="Calibri" w:cs="Times New Roman"/>
                <w:color w:val="auto"/>
                <w:sz w:val="23"/>
                <w:szCs w:val="23"/>
                <w:lang w:eastAsia="ar-SA"/>
              </w:rPr>
              <w:t xml:space="preserve">Доклад </w:t>
            </w:r>
          </w:p>
          <w:p w14:paraId="2DA32235">
            <w:pPr>
              <w:suppressAutoHyphens/>
              <w:spacing w:after="0" w:line="240" w:lineRule="auto"/>
              <w:rPr>
                <w:rFonts w:ascii="Times New Roman" w:hAnsi="Times New Roman" w:eastAsia="Calibri" w:cs="Times New Roman"/>
                <w:color w:val="auto"/>
                <w:sz w:val="23"/>
                <w:szCs w:val="23"/>
                <w:lang w:eastAsia="ar-SA"/>
              </w:rPr>
            </w:pPr>
            <w:r>
              <w:rPr>
                <w:rFonts w:ascii="Times New Roman" w:hAnsi="Times New Roman" w:eastAsia="Calibri" w:cs="Times New Roman"/>
                <w:color w:val="auto"/>
                <w:sz w:val="23"/>
                <w:szCs w:val="23"/>
                <w:lang w:eastAsia="ar-SA"/>
              </w:rPr>
              <w:t>Итоговый контроль проводится в форме зачета</w:t>
            </w:r>
          </w:p>
        </w:tc>
      </w:tr>
      <w:tr w14:paraId="2D9D1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C8BE13B">
            <w:pPr>
              <w:spacing w:after="0" w:line="240" w:lineRule="auto"/>
              <w:rPr>
                <w:rFonts w:ascii="Times New Roman" w:hAnsi="Times New Roman" w:cs="Times New Roman"/>
                <w:color w:val="auto"/>
                <w:sz w:val="23"/>
                <w:szCs w:val="23"/>
              </w:rPr>
            </w:pPr>
            <w:r>
              <w:rPr>
                <w:rFonts w:ascii="Times New Roman" w:hAnsi="Times New Roman" w:cs="Times New Roman"/>
                <w:color w:val="auto"/>
                <w:sz w:val="23"/>
                <w:szCs w:val="23"/>
              </w:rPr>
              <w:t>2</w:t>
            </w:r>
          </w:p>
        </w:tc>
        <w:tc>
          <w:tcPr>
            <w:tcW w:w="0" w:type="auto"/>
          </w:tcPr>
          <w:p w14:paraId="4D1C8428">
            <w:pPr>
              <w:spacing w:after="0" w:line="240" w:lineRule="auto"/>
              <w:rPr>
                <w:rFonts w:ascii="Times New Roman" w:hAnsi="Times New Roman" w:eastAsia="Calibri" w:cs="Times New Roman"/>
                <w:color w:val="auto"/>
                <w:sz w:val="23"/>
                <w:szCs w:val="23"/>
              </w:rPr>
            </w:pPr>
            <w:r>
              <w:rPr>
                <w:rFonts w:ascii="Times New Roman" w:hAnsi="Times New Roman" w:eastAsia="Calibri" w:cs="Times New Roman"/>
                <w:b/>
                <w:color w:val="auto"/>
                <w:sz w:val="23"/>
                <w:szCs w:val="23"/>
              </w:rPr>
              <w:t>ОПК-1</w:t>
            </w:r>
            <w:r>
              <w:rPr>
                <w:rFonts w:ascii="Times New Roman" w:hAnsi="Times New Roman" w:eastAsia="Calibri" w:cs="Times New Roman"/>
                <w:color w:val="auto"/>
                <w:sz w:val="23"/>
                <w:szCs w:val="23"/>
              </w:rPr>
              <w:t xml:space="preserve"> Способен применять знания (на промежуточном уровне) экономической теории при решении прикладных задач</w:t>
            </w:r>
          </w:p>
          <w:p w14:paraId="31DF5D5E">
            <w:pPr>
              <w:spacing w:after="0" w:line="240" w:lineRule="auto"/>
              <w:rPr>
                <w:rFonts w:ascii="Times New Roman" w:hAnsi="Times New Roman" w:eastAsia="Calibri" w:cs="Times New Roman"/>
                <w:color w:val="auto"/>
                <w:sz w:val="23"/>
                <w:szCs w:val="23"/>
                <w:lang w:eastAsia="ru-RU"/>
              </w:rPr>
            </w:pPr>
          </w:p>
        </w:tc>
        <w:tc>
          <w:tcPr>
            <w:tcW w:w="0" w:type="auto"/>
          </w:tcPr>
          <w:p w14:paraId="5F32FEC6">
            <w:pPr>
              <w:suppressAutoHyphens/>
              <w:spacing w:after="0" w:line="240" w:lineRule="auto"/>
              <w:rPr>
                <w:rFonts w:ascii="Times New Roman" w:hAnsi="Times New Roman" w:eastAsia="Calibri" w:cs="Times New Roman"/>
                <w:color w:val="auto"/>
                <w:sz w:val="23"/>
                <w:szCs w:val="23"/>
                <w:lang w:eastAsia="ar-SA"/>
              </w:rPr>
            </w:pPr>
            <w:r>
              <w:rPr>
                <w:rFonts w:ascii="Times New Roman" w:hAnsi="Times New Roman" w:eastAsia="Calibri" w:cs="Times New Roman"/>
                <w:color w:val="auto"/>
                <w:sz w:val="23"/>
                <w:szCs w:val="23"/>
                <w:lang w:eastAsia="ar-SA"/>
              </w:rPr>
              <w:t>Теоретический опрос Тестирование.</w:t>
            </w:r>
          </w:p>
          <w:p w14:paraId="1BAC6C9D">
            <w:pPr>
              <w:suppressAutoHyphens/>
              <w:spacing w:after="0" w:line="240" w:lineRule="auto"/>
              <w:rPr>
                <w:rFonts w:ascii="Times New Roman" w:hAnsi="Times New Roman" w:eastAsia="Calibri" w:cs="Times New Roman"/>
                <w:color w:val="auto"/>
                <w:sz w:val="23"/>
                <w:szCs w:val="23"/>
                <w:lang w:eastAsia="ar-SA"/>
              </w:rPr>
            </w:pPr>
            <w:r>
              <w:rPr>
                <w:rFonts w:ascii="Times New Roman" w:hAnsi="Times New Roman" w:eastAsia="Calibri" w:cs="Times New Roman"/>
                <w:color w:val="auto"/>
                <w:sz w:val="23"/>
                <w:szCs w:val="23"/>
                <w:lang w:eastAsia="ar-SA"/>
              </w:rPr>
              <w:t xml:space="preserve">Доклад </w:t>
            </w:r>
          </w:p>
          <w:p w14:paraId="4AF84D18">
            <w:pPr>
              <w:suppressAutoHyphens/>
              <w:spacing w:after="0" w:line="240" w:lineRule="auto"/>
              <w:rPr>
                <w:rFonts w:ascii="Times New Roman" w:hAnsi="Times New Roman" w:eastAsia="Calibri" w:cs="Times New Roman"/>
                <w:color w:val="auto"/>
                <w:sz w:val="23"/>
                <w:szCs w:val="23"/>
                <w:lang w:eastAsia="ar-SA"/>
              </w:rPr>
            </w:pPr>
            <w:r>
              <w:rPr>
                <w:rFonts w:ascii="Times New Roman" w:hAnsi="Times New Roman" w:eastAsia="Calibri" w:cs="Times New Roman"/>
                <w:color w:val="auto"/>
                <w:sz w:val="23"/>
                <w:szCs w:val="23"/>
                <w:lang w:eastAsia="ar-SA"/>
              </w:rPr>
              <w:t>Итоговый контроль проводится в форме зачета</w:t>
            </w:r>
          </w:p>
        </w:tc>
      </w:tr>
    </w:tbl>
    <w:p w14:paraId="739AE8B2">
      <w:pPr>
        <w:spacing w:after="0" w:line="360" w:lineRule="auto"/>
        <w:ind w:firstLine="709"/>
        <w:contextualSpacing/>
        <w:jc w:val="both"/>
        <w:rPr>
          <w:rFonts w:ascii="Times New Roman" w:hAnsi="Times New Roman" w:cs="Times New Roman"/>
          <w:b/>
          <w:color w:val="auto"/>
          <w:sz w:val="28"/>
          <w:szCs w:val="28"/>
        </w:rPr>
      </w:pPr>
    </w:p>
    <w:p w14:paraId="7E86EFBD">
      <w:pPr>
        <w:widowControl w:val="0"/>
        <w:spacing w:after="0" w:line="360" w:lineRule="auto"/>
        <w:jc w:val="center"/>
        <w:rPr>
          <w:rFonts w:ascii="Times New Roman" w:hAnsi="Times New Roman" w:eastAsia="Times New Roman" w:cs="Times New Roman"/>
          <w:b/>
          <w:bCs/>
          <w:color w:val="auto"/>
          <w:sz w:val="28"/>
          <w:szCs w:val="28"/>
        </w:rPr>
      </w:pPr>
      <w:r>
        <w:rPr>
          <w:rFonts w:ascii="Times New Roman" w:hAnsi="Times New Roman" w:eastAsia="Times New Roman" w:cs="Times New Roman"/>
          <w:b/>
          <w:bCs/>
          <w:color w:val="auto"/>
          <w:sz w:val="28"/>
          <w:szCs w:val="28"/>
        </w:rPr>
        <w:t>Для студентов с ограниченными возможностями здоровья предусмотрены следующие оценочные средства:</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5"/>
        <w:gridCol w:w="2572"/>
        <w:gridCol w:w="2281"/>
        <w:gridCol w:w="4456"/>
      </w:tblGrid>
      <w:tr w14:paraId="501A0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54DDCA52">
            <w:pPr>
              <w:spacing w:after="0" w:line="240" w:lineRule="auto"/>
              <w:jc w:val="center"/>
              <w:rPr>
                <w:rFonts w:ascii="Times New Roman" w:hAnsi="Times New Roman" w:cs="Times New Roman"/>
                <w:b/>
                <w:color w:val="auto"/>
                <w:sz w:val="23"/>
                <w:szCs w:val="23"/>
              </w:rPr>
            </w:pPr>
            <w:r>
              <w:rPr>
                <w:rFonts w:ascii="Times New Roman" w:hAnsi="Times New Roman" w:cs="Times New Roman"/>
                <w:b/>
                <w:color w:val="auto"/>
                <w:sz w:val="23"/>
                <w:szCs w:val="23"/>
              </w:rPr>
              <w:t>№</w:t>
            </w:r>
          </w:p>
          <w:p w14:paraId="71DACA3C">
            <w:pPr>
              <w:spacing w:after="0" w:line="240" w:lineRule="auto"/>
              <w:jc w:val="center"/>
              <w:rPr>
                <w:rFonts w:ascii="Times New Roman" w:hAnsi="Times New Roman" w:cs="Times New Roman"/>
                <w:b/>
                <w:color w:val="auto"/>
                <w:sz w:val="23"/>
                <w:szCs w:val="23"/>
              </w:rPr>
            </w:pPr>
            <w:r>
              <w:rPr>
                <w:rFonts w:ascii="Times New Roman" w:hAnsi="Times New Roman" w:cs="Times New Roman"/>
                <w:b/>
                <w:color w:val="auto"/>
                <w:sz w:val="23"/>
                <w:szCs w:val="23"/>
              </w:rPr>
              <w:t>п/п</w:t>
            </w:r>
          </w:p>
        </w:tc>
        <w:tc>
          <w:tcPr>
            <w:tcW w:w="2572" w:type="dxa"/>
            <w:vAlign w:val="center"/>
          </w:tcPr>
          <w:p w14:paraId="4B4AED7C">
            <w:pPr>
              <w:spacing w:after="0" w:line="240" w:lineRule="auto"/>
              <w:jc w:val="center"/>
              <w:rPr>
                <w:rFonts w:ascii="Times New Roman" w:hAnsi="Times New Roman" w:eastAsia="Times New Roman" w:cs="Times New Roman"/>
                <w:b/>
                <w:i/>
                <w:color w:val="auto"/>
                <w:sz w:val="23"/>
                <w:szCs w:val="23"/>
              </w:rPr>
            </w:pPr>
            <w:r>
              <w:rPr>
                <w:rFonts w:ascii="Times New Roman" w:hAnsi="Times New Roman" w:eastAsia="Times New Roman" w:cs="Times New Roman"/>
                <w:b/>
                <w:i/>
                <w:iCs/>
                <w:color w:val="auto"/>
                <w:sz w:val="23"/>
                <w:szCs w:val="23"/>
                <w:shd w:val="clear" w:color="auto" w:fill="FFFFFF"/>
                <w:lang w:eastAsia="ru-RU" w:bidi="ru-RU"/>
              </w:rPr>
              <w:t>Категории студентов</w:t>
            </w:r>
          </w:p>
        </w:tc>
        <w:tc>
          <w:tcPr>
            <w:tcW w:w="2281" w:type="dxa"/>
            <w:vAlign w:val="center"/>
          </w:tcPr>
          <w:p w14:paraId="2D573D4D">
            <w:pPr>
              <w:spacing w:after="0" w:line="240" w:lineRule="auto"/>
              <w:jc w:val="center"/>
              <w:rPr>
                <w:rFonts w:ascii="Times New Roman" w:hAnsi="Times New Roman" w:eastAsia="Times New Roman" w:cs="Times New Roman"/>
                <w:b/>
                <w:i/>
                <w:color w:val="auto"/>
                <w:sz w:val="23"/>
                <w:szCs w:val="23"/>
              </w:rPr>
            </w:pPr>
            <w:r>
              <w:rPr>
                <w:rFonts w:ascii="Times New Roman" w:hAnsi="Times New Roman" w:eastAsia="Times New Roman" w:cs="Times New Roman"/>
                <w:b/>
                <w:i/>
                <w:iCs/>
                <w:color w:val="auto"/>
                <w:sz w:val="23"/>
                <w:szCs w:val="23"/>
                <w:shd w:val="clear" w:color="auto" w:fill="FFFFFF"/>
                <w:lang w:eastAsia="ru-RU" w:bidi="ru-RU"/>
              </w:rPr>
              <w:t>Виды оценочных средств</w:t>
            </w:r>
          </w:p>
        </w:tc>
        <w:tc>
          <w:tcPr>
            <w:tcW w:w="0" w:type="auto"/>
            <w:vAlign w:val="center"/>
          </w:tcPr>
          <w:p w14:paraId="6B6356C3">
            <w:pPr>
              <w:spacing w:after="0" w:line="240" w:lineRule="auto"/>
              <w:jc w:val="center"/>
              <w:rPr>
                <w:rFonts w:ascii="Times New Roman" w:hAnsi="Times New Roman" w:eastAsia="Times New Roman" w:cs="Times New Roman"/>
                <w:b/>
                <w:i/>
                <w:color w:val="auto"/>
                <w:sz w:val="23"/>
                <w:szCs w:val="23"/>
              </w:rPr>
            </w:pPr>
            <w:r>
              <w:rPr>
                <w:rFonts w:ascii="Times New Roman" w:hAnsi="Times New Roman" w:eastAsia="Times New Roman" w:cs="Times New Roman"/>
                <w:b/>
                <w:i/>
                <w:iCs/>
                <w:color w:val="auto"/>
                <w:sz w:val="23"/>
                <w:szCs w:val="23"/>
                <w:shd w:val="clear" w:color="auto" w:fill="FFFFFF"/>
                <w:lang w:eastAsia="ru-RU" w:bidi="ru-RU"/>
              </w:rPr>
              <w:t>Форма контроля и оценки результатов обучения</w:t>
            </w:r>
          </w:p>
        </w:tc>
      </w:tr>
      <w:tr w14:paraId="7FEDA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A8F04FA">
            <w:pPr>
              <w:spacing w:after="0" w:line="240" w:lineRule="auto"/>
              <w:rPr>
                <w:rFonts w:ascii="Times New Roman" w:hAnsi="Times New Roman" w:cs="Times New Roman"/>
                <w:color w:val="auto"/>
                <w:sz w:val="23"/>
                <w:szCs w:val="23"/>
              </w:rPr>
            </w:pPr>
            <w:r>
              <w:rPr>
                <w:rFonts w:ascii="Times New Roman" w:hAnsi="Times New Roman" w:cs="Times New Roman"/>
                <w:color w:val="auto"/>
                <w:sz w:val="23"/>
                <w:szCs w:val="23"/>
              </w:rPr>
              <w:t>1</w:t>
            </w:r>
          </w:p>
        </w:tc>
        <w:tc>
          <w:tcPr>
            <w:tcW w:w="2572" w:type="dxa"/>
          </w:tcPr>
          <w:p w14:paraId="58780BAB">
            <w:pPr>
              <w:spacing w:after="0" w:line="240" w:lineRule="auto"/>
              <w:rPr>
                <w:rFonts w:ascii="Times New Roman" w:hAnsi="Times New Roman" w:eastAsia="Times New Roman" w:cs="Times New Roman"/>
                <w:color w:val="auto"/>
                <w:sz w:val="23"/>
                <w:szCs w:val="23"/>
              </w:rPr>
            </w:pPr>
            <w:r>
              <w:rPr>
                <w:rFonts w:ascii="Times New Roman" w:hAnsi="Times New Roman" w:eastAsia="Times New Roman" w:cs="Times New Roman"/>
                <w:color w:val="auto"/>
                <w:sz w:val="23"/>
                <w:szCs w:val="23"/>
              </w:rPr>
              <w:t>С нарушением слуха</w:t>
            </w:r>
          </w:p>
        </w:tc>
        <w:tc>
          <w:tcPr>
            <w:tcW w:w="2281" w:type="dxa"/>
          </w:tcPr>
          <w:p w14:paraId="09FEFBF1">
            <w:pPr>
              <w:spacing w:after="0" w:line="240" w:lineRule="auto"/>
              <w:rPr>
                <w:rFonts w:ascii="Times New Roman" w:hAnsi="Times New Roman" w:eastAsia="Times New Roman" w:cs="Times New Roman"/>
                <w:color w:val="auto"/>
                <w:sz w:val="23"/>
                <w:szCs w:val="23"/>
              </w:rPr>
            </w:pPr>
            <w:r>
              <w:rPr>
                <w:rFonts w:ascii="Times New Roman" w:hAnsi="Times New Roman" w:eastAsia="Times New Roman" w:cs="Times New Roman"/>
                <w:color w:val="auto"/>
                <w:sz w:val="23"/>
                <w:szCs w:val="23"/>
              </w:rPr>
              <w:t xml:space="preserve">Письменные реферат, вопросы к </w:t>
            </w:r>
            <w:r>
              <w:rPr>
                <w:rFonts w:ascii="Times New Roman" w:hAnsi="Times New Roman" w:eastAsia="Calibri" w:cs="Times New Roman"/>
                <w:color w:val="auto"/>
                <w:sz w:val="23"/>
                <w:szCs w:val="23"/>
                <w:lang w:eastAsia="ar-SA"/>
              </w:rPr>
              <w:t>зачету</w:t>
            </w:r>
            <w:r>
              <w:rPr>
                <w:rFonts w:ascii="Times New Roman" w:hAnsi="Times New Roman" w:eastAsia="Times New Roman" w:cs="Times New Roman"/>
                <w:color w:val="auto"/>
                <w:sz w:val="23"/>
                <w:szCs w:val="23"/>
              </w:rPr>
              <w:t>, тесты.</w:t>
            </w:r>
          </w:p>
        </w:tc>
        <w:tc>
          <w:tcPr>
            <w:tcW w:w="0" w:type="auto"/>
          </w:tcPr>
          <w:p w14:paraId="01CC2DA0">
            <w:pPr>
              <w:spacing w:after="0" w:line="240" w:lineRule="auto"/>
              <w:rPr>
                <w:rFonts w:ascii="Times New Roman" w:hAnsi="Times New Roman" w:eastAsia="Times New Roman" w:cs="Times New Roman"/>
                <w:color w:val="auto"/>
                <w:sz w:val="23"/>
                <w:szCs w:val="23"/>
              </w:rPr>
            </w:pPr>
            <w:r>
              <w:rPr>
                <w:rFonts w:ascii="Times New Roman" w:hAnsi="Times New Roman" w:eastAsia="Times New Roman" w:cs="Times New Roman"/>
                <w:color w:val="auto"/>
                <w:sz w:val="23"/>
                <w:szCs w:val="23"/>
              </w:rPr>
              <w:t>Преимущественно письменная проверка</w:t>
            </w:r>
          </w:p>
        </w:tc>
      </w:tr>
      <w:tr w14:paraId="6DEDC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657E4A2">
            <w:pPr>
              <w:spacing w:after="0" w:line="240" w:lineRule="auto"/>
              <w:rPr>
                <w:rFonts w:ascii="Times New Roman" w:hAnsi="Times New Roman" w:cs="Times New Roman"/>
                <w:color w:val="auto"/>
                <w:sz w:val="23"/>
                <w:szCs w:val="23"/>
              </w:rPr>
            </w:pPr>
            <w:r>
              <w:rPr>
                <w:rFonts w:ascii="Times New Roman" w:hAnsi="Times New Roman" w:cs="Times New Roman"/>
                <w:color w:val="auto"/>
                <w:sz w:val="23"/>
                <w:szCs w:val="23"/>
              </w:rPr>
              <w:t>2</w:t>
            </w:r>
          </w:p>
        </w:tc>
        <w:tc>
          <w:tcPr>
            <w:tcW w:w="2572" w:type="dxa"/>
          </w:tcPr>
          <w:p w14:paraId="1BD49464">
            <w:pPr>
              <w:spacing w:after="0" w:line="240" w:lineRule="auto"/>
              <w:rPr>
                <w:rFonts w:ascii="Times New Roman" w:hAnsi="Times New Roman" w:eastAsia="Times New Roman" w:cs="Times New Roman"/>
                <w:color w:val="auto"/>
                <w:sz w:val="23"/>
                <w:szCs w:val="23"/>
              </w:rPr>
            </w:pPr>
            <w:r>
              <w:rPr>
                <w:rFonts w:ascii="Times New Roman" w:hAnsi="Times New Roman" w:eastAsia="Times New Roman" w:cs="Times New Roman"/>
                <w:color w:val="auto"/>
                <w:sz w:val="23"/>
                <w:szCs w:val="23"/>
              </w:rPr>
              <w:t>С нарушением зрения</w:t>
            </w:r>
          </w:p>
        </w:tc>
        <w:tc>
          <w:tcPr>
            <w:tcW w:w="2281" w:type="dxa"/>
          </w:tcPr>
          <w:p w14:paraId="54F0225C">
            <w:pPr>
              <w:spacing w:after="0" w:line="240" w:lineRule="auto"/>
              <w:rPr>
                <w:rFonts w:ascii="Times New Roman" w:hAnsi="Times New Roman" w:eastAsia="Times New Roman" w:cs="Times New Roman"/>
                <w:color w:val="auto"/>
                <w:sz w:val="23"/>
                <w:szCs w:val="23"/>
              </w:rPr>
            </w:pPr>
            <w:r>
              <w:rPr>
                <w:rFonts w:ascii="Times New Roman" w:hAnsi="Times New Roman" w:eastAsia="Calibri" w:cs="Times New Roman"/>
                <w:color w:val="auto"/>
                <w:sz w:val="23"/>
                <w:szCs w:val="23"/>
                <w:lang w:eastAsia="ar-SA"/>
              </w:rPr>
              <w:t>зачету</w:t>
            </w:r>
            <w:r>
              <w:rPr>
                <w:rFonts w:ascii="Times New Roman" w:hAnsi="Times New Roman" w:eastAsia="Times New Roman" w:cs="Times New Roman"/>
                <w:color w:val="auto"/>
                <w:sz w:val="23"/>
                <w:szCs w:val="23"/>
              </w:rPr>
              <w:t>, выступление с докладом</w:t>
            </w:r>
          </w:p>
        </w:tc>
        <w:tc>
          <w:tcPr>
            <w:tcW w:w="0" w:type="auto"/>
          </w:tcPr>
          <w:p w14:paraId="0A4B0AE4">
            <w:pPr>
              <w:spacing w:after="0" w:line="240" w:lineRule="auto"/>
              <w:rPr>
                <w:rFonts w:ascii="Times New Roman" w:hAnsi="Times New Roman" w:eastAsia="Times New Roman" w:cs="Times New Roman"/>
                <w:color w:val="auto"/>
                <w:sz w:val="23"/>
                <w:szCs w:val="23"/>
              </w:rPr>
            </w:pPr>
            <w:r>
              <w:rPr>
                <w:rFonts w:ascii="Times New Roman" w:hAnsi="Times New Roman" w:eastAsia="Times New Roman" w:cs="Times New Roman"/>
                <w:color w:val="auto"/>
                <w:sz w:val="23"/>
                <w:szCs w:val="23"/>
              </w:rPr>
              <w:t>Преимущественно устная проверка(индивидуально)</w:t>
            </w:r>
          </w:p>
        </w:tc>
      </w:tr>
      <w:tr w14:paraId="5C534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258250A">
            <w:pPr>
              <w:spacing w:after="0" w:line="240" w:lineRule="auto"/>
              <w:rPr>
                <w:rFonts w:ascii="Times New Roman" w:hAnsi="Times New Roman" w:cs="Times New Roman"/>
                <w:color w:val="auto"/>
                <w:sz w:val="23"/>
                <w:szCs w:val="23"/>
              </w:rPr>
            </w:pPr>
            <w:r>
              <w:rPr>
                <w:rFonts w:ascii="Times New Roman" w:hAnsi="Times New Roman" w:cs="Times New Roman"/>
                <w:color w:val="auto"/>
                <w:sz w:val="23"/>
                <w:szCs w:val="23"/>
              </w:rPr>
              <w:t>3</w:t>
            </w:r>
          </w:p>
        </w:tc>
        <w:tc>
          <w:tcPr>
            <w:tcW w:w="2572" w:type="dxa"/>
          </w:tcPr>
          <w:p w14:paraId="16F2A8C0">
            <w:pPr>
              <w:spacing w:after="0" w:line="240" w:lineRule="auto"/>
              <w:rPr>
                <w:rFonts w:ascii="Times New Roman" w:hAnsi="Times New Roman" w:eastAsia="Times New Roman" w:cs="Times New Roman"/>
                <w:color w:val="auto"/>
                <w:sz w:val="23"/>
                <w:szCs w:val="23"/>
              </w:rPr>
            </w:pPr>
            <w:r>
              <w:rPr>
                <w:rFonts w:ascii="Times New Roman" w:hAnsi="Times New Roman" w:eastAsia="Times New Roman" w:cs="Times New Roman"/>
                <w:color w:val="auto"/>
                <w:sz w:val="23"/>
                <w:szCs w:val="23"/>
              </w:rPr>
              <w:t>С нарушением опорно</w:t>
            </w:r>
            <w:r>
              <w:rPr>
                <w:rFonts w:ascii="Times New Roman" w:hAnsi="Times New Roman" w:eastAsia="Times New Roman" w:cs="Times New Roman"/>
                <w:color w:val="auto"/>
                <w:sz w:val="23"/>
                <w:szCs w:val="23"/>
              </w:rPr>
              <w:softHyphen/>
            </w:r>
            <w:r>
              <w:rPr>
                <w:rFonts w:ascii="Times New Roman" w:hAnsi="Times New Roman" w:eastAsia="Times New Roman" w:cs="Times New Roman"/>
                <w:color w:val="auto"/>
                <w:sz w:val="23"/>
                <w:szCs w:val="23"/>
              </w:rPr>
              <w:t>двигательного аппарата</w:t>
            </w:r>
          </w:p>
        </w:tc>
        <w:tc>
          <w:tcPr>
            <w:tcW w:w="2281" w:type="dxa"/>
          </w:tcPr>
          <w:p w14:paraId="3636BDD4">
            <w:pPr>
              <w:spacing w:after="0" w:line="240" w:lineRule="auto"/>
              <w:rPr>
                <w:rFonts w:ascii="Times New Roman" w:hAnsi="Times New Roman" w:eastAsia="Times New Roman" w:cs="Times New Roman"/>
                <w:color w:val="auto"/>
                <w:sz w:val="23"/>
                <w:szCs w:val="23"/>
              </w:rPr>
            </w:pPr>
            <w:r>
              <w:rPr>
                <w:rFonts w:ascii="Times New Roman" w:hAnsi="Times New Roman" w:eastAsia="Times New Roman" w:cs="Times New Roman"/>
                <w:color w:val="auto"/>
                <w:sz w:val="23"/>
                <w:szCs w:val="23"/>
              </w:rPr>
              <w:t>Письменные реферат, вопросы к зачету, тесты.</w:t>
            </w:r>
          </w:p>
        </w:tc>
        <w:tc>
          <w:tcPr>
            <w:tcW w:w="0" w:type="auto"/>
          </w:tcPr>
          <w:p w14:paraId="2A34A95F">
            <w:pPr>
              <w:spacing w:after="0" w:line="240" w:lineRule="auto"/>
              <w:rPr>
                <w:rFonts w:ascii="Times New Roman" w:hAnsi="Times New Roman" w:eastAsia="Times New Roman" w:cs="Times New Roman"/>
                <w:color w:val="auto"/>
                <w:sz w:val="23"/>
                <w:szCs w:val="23"/>
              </w:rPr>
            </w:pPr>
            <w:r>
              <w:rPr>
                <w:rFonts w:ascii="Times New Roman" w:hAnsi="Times New Roman" w:eastAsia="Times New Roman" w:cs="Times New Roman"/>
                <w:color w:val="auto"/>
                <w:sz w:val="23"/>
                <w:szCs w:val="23"/>
              </w:rPr>
              <w:t>Организация взаимодействия с обучающимися посредством электронной почты, письменная проверка</w:t>
            </w:r>
          </w:p>
        </w:tc>
      </w:tr>
    </w:tbl>
    <w:p w14:paraId="4E288D27">
      <w:pPr>
        <w:spacing w:after="0" w:line="360" w:lineRule="auto"/>
        <w:ind w:firstLine="709"/>
        <w:jc w:val="both"/>
        <w:rPr>
          <w:rFonts w:ascii="Times New Roman" w:hAnsi="Times New Roman" w:cs="Times New Roman"/>
          <w:b/>
          <w:color w:val="auto"/>
          <w:sz w:val="28"/>
          <w:szCs w:val="28"/>
        </w:rPr>
      </w:pPr>
    </w:p>
    <w:p w14:paraId="5AD1C770">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10.1 План – график проведения контрольно-оценочных мероприятий</w:t>
      </w:r>
    </w:p>
    <w:p w14:paraId="728E8FCB">
      <w:pPr>
        <w:spacing w:after="0" w:line="360" w:lineRule="auto"/>
        <w:ind w:firstLine="709"/>
        <w:jc w:val="both"/>
        <w:rPr>
          <w:rFonts w:ascii="Times New Roman" w:hAnsi="Times New Roman" w:cs="Times New Roman"/>
          <w:b/>
          <w:color w:val="auto"/>
          <w:sz w:val="28"/>
          <w:szCs w:val="28"/>
        </w:rPr>
      </w:pPr>
      <w:r>
        <w:rPr>
          <w:rFonts w:ascii="Times New Roman" w:hAnsi="Times New Roman" w:cs="Times New Roman"/>
          <w:b/>
          <w:color w:val="auto"/>
          <w:sz w:val="28"/>
          <w:szCs w:val="28"/>
        </w:rPr>
        <w:t>по дисциплине «Мировая экономика»</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1951"/>
        <w:gridCol w:w="2689"/>
        <w:gridCol w:w="2979"/>
      </w:tblGrid>
      <w:tr w14:paraId="76237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3DF35862">
            <w:pPr>
              <w:spacing w:after="0" w:line="240" w:lineRule="auto"/>
              <w:jc w:val="center"/>
              <w:rPr>
                <w:rFonts w:ascii="Times New Roman" w:hAnsi="Times New Roman" w:eastAsia="Times New Roman" w:cs="Times New Roman"/>
                <w:b/>
                <w:i/>
                <w:color w:val="auto"/>
                <w:sz w:val="23"/>
                <w:szCs w:val="23"/>
                <w:lang w:eastAsia="ru-RU"/>
              </w:rPr>
            </w:pPr>
            <w:r>
              <w:rPr>
                <w:rFonts w:ascii="Times New Roman" w:hAnsi="Times New Roman" w:eastAsia="Times New Roman" w:cs="Times New Roman"/>
                <w:b/>
                <w:i/>
                <w:color w:val="auto"/>
                <w:sz w:val="23"/>
                <w:szCs w:val="23"/>
                <w:lang w:eastAsia="ru-RU"/>
              </w:rPr>
              <w:t>Срок</w:t>
            </w:r>
          </w:p>
          <w:p w14:paraId="33B158EE">
            <w:pPr>
              <w:spacing w:after="0" w:line="240" w:lineRule="auto"/>
              <w:jc w:val="center"/>
              <w:rPr>
                <w:rFonts w:ascii="Times New Roman" w:hAnsi="Times New Roman" w:eastAsia="Times New Roman" w:cs="Times New Roman"/>
                <w:b/>
                <w:i/>
                <w:color w:val="auto"/>
                <w:sz w:val="23"/>
                <w:szCs w:val="23"/>
                <w:lang w:eastAsia="ru-RU"/>
              </w:rPr>
            </w:pPr>
            <w:r>
              <w:rPr>
                <w:rFonts w:ascii="Times New Roman" w:hAnsi="Times New Roman" w:eastAsia="Times New Roman" w:cs="Times New Roman"/>
                <w:b/>
                <w:i/>
                <w:color w:val="auto"/>
                <w:sz w:val="23"/>
                <w:szCs w:val="23"/>
                <w:lang w:eastAsia="ru-RU"/>
              </w:rPr>
              <w:t>(сем.)</w:t>
            </w:r>
          </w:p>
          <w:p w14:paraId="110A9355">
            <w:pPr>
              <w:spacing w:after="0" w:line="240" w:lineRule="auto"/>
              <w:jc w:val="center"/>
              <w:rPr>
                <w:rFonts w:ascii="Times New Roman" w:hAnsi="Times New Roman" w:eastAsia="Times New Roman" w:cs="Times New Roman"/>
                <w:b/>
                <w:i/>
                <w:color w:val="auto"/>
                <w:sz w:val="23"/>
                <w:szCs w:val="23"/>
                <w:lang w:eastAsia="ru-RU"/>
              </w:rPr>
            </w:pPr>
            <w:r>
              <w:rPr>
                <w:rFonts w:ascii="Times New Roman" w:hAnsi="Times New Roman" w:eastAsia="Times New Roman" w:cs="Times New Roman"/>
                <w:b/>
                <w:i/>
                <w:color w:val="auto"/>
                <w:sz w:val="23"/>
                <w:szCs w:val="23"/>
                <w:lang w:eastAsia="ru-RU"/>
              </w:rPr>
              <w:t>форма обучения:</w:t>
            </w:r>
          </w:p>
          <w:p w14:paraId="17EE5729">
            <w:pPr>
              <w:spacing w:after="0" w:line="240" w:lineRule="auto"/>
              <w:jc w:val="center"/>
              <w:rPr>
                <w:rFonts w:ascii="Times New Roman" w:hAnsi="Times New Roman" w:eastAsia="Times New Roman" w:cs="Times New Roman"/>
                <w:b/>
                <w:color w:val="auto"/>
                <w:sz w:val="23"/>
                <w:szCs w:val="23"/>
                <w:lang w:eastAsia="ru-RU"/>
              </w:rPr>
            </w:pPr>
            <w:r>
              <w:rPr>
                <w:rFonts w:ascii="Times New Roman" w:hAnsi="Times New Roman" w:eastAsia="Times New Roman" w:cs="Times New Roman"/>
                <w:b/>
                <w:i/>
                <w:color w:val="auto"/>
                <w:sz w:val="23"/>
                <w:szCs w:val="23"/>
                <w:lang w:eastAsia="ru-RU"/>
              </w:rPr>
              <w:t xml:space="preserve">очная; </w:t>
            </w:r>
          </w:p>
        </w:tc>
        <w:tc>
          <w:tcPr>
            <w:tcW w:w="1951" w:type="dxa"/>
            <w:vAlign w:val="center"/>
          </w:tcPr>
          <w:p w14:paraId="051B017D">
            <w:pPr>
              <w:spacing w:after="0" w:line="240" w:lineRule="auto"/>
              <w:jc w:val="center"/>
              <w:rPr>
                <w:rFonts w:ascii="Times New Roman" w:hAnsi="Times New Roman" w:eastAsia="Times New Roman" w:cs="Times New Roman"/>
                <w:b/>
                <w:color w:val="auto"/>
                <w:sz w:val="23"/>
                <w:szCs w:val="23"/>
                <w:lang w:eastAsia="ru-RU"/>
              </w:rPr>
            </w:pPr>
            <w:r>
              <w:rPr>
                <w:rFonts w:ascii="Times New Roman" w:hAnsi="Times New Roman" w:eastAsia="Times New Roman" w:cs="Times New Roman"/>
                <w:b/>
                <w:color w:val="auto"/>
                <w:sz w:val="23"/>
                <w:szCs w:val="23"/>
                <w:lang w:eastAsia="ru-RU"/>
              </w:rPr>
              <w:t>Название оценочного мероприятия</w:t>
            </w:r>
          </w:p>
        </w:tc>
        <w:tc>
          <w:tcPr>
            <w:tcW w:w="0" w:type="auto"/>
            <w:vAlign w:val="center"/>
          </w:tcPr>
          <w:p w14:paraId="13AA0305">
            <w:pPr>
              <w:spacing w:after="0" w:line="240" w:lineRule="auto"/>
              <w:jc w:val="center"/>
              <w:rPr>
                <w:rFonts w:ascii="Times New Roman" w:hAnsi="Times New Roman" w:eastAsia="Times New Roman" w:cs="Times New Roman"/>
                <w:b/>
                <w:color w:val="auto"/>
                <w:sz w:val="23"/>
                <w:szCs w:val="23"/>
                <w:lang w:eastAsia="ru-RU"/>
              </w:rPr>
            </w:pPr>
            <w:r>
              <w:rPr>
                <w:rFonts w:ascii="Times New Roman" w:hAnsi="Times New Roman" w:eastAsia="Times New Roman" w:cs="Times New Roman"/>
                <w:b/>
                <w:color w:val="auto"/>
                <w:sz w:val="23"/>
                <w:szCs w:val="23"/>
                <w:lang w:eastAsia="ru-RU"/>
              </w:rPr>
              <w:t>Вид оценочного средства</w:t>
            </w:r>
          </w:p>
        </w:tc>
        <w:tc>
          <w:tcPr>
            <w:tcW w:w="0" w:type="auto"/>
            <w:vAlign w:val="center"/>
          </w:tcPr>
          <w:p w14:paraId="127850F1">
            <w:pPr>
              <w:spacing w:after="0" w:line="240" w:lineRule="auto"/>
              <w:jc w:val="center"/>
              <w:rPr>
                <w:rFonts w:ascii="Times New Roman" w:hAnsi="Times New Roman" w:eastAsia="Times New Roman" w:cs="Times New Roman"/>
                <w:b/>
                <w:color w:val="auto"/>
                <w:sz w:val="23"/>
                <w:szCs w:val="23"/>
                <w:lang w:eastAsia="ru-RU"/>
              </w:rPr>
            </w:pPr>
            <w:r>
              <w:rPr>
                <w:rFonts w:ascii="Times New Roman" w:hAnsi="Times New Roman" w:eastAsia="Times New Roman" w:cs="Times New Roman"/>
                <w:b/>
                <w:color w:val="auto"/>
                <w:sz w:val="23"/>
                <w:szCs w:val="23"/>
                <w:lang w:eastAsia="ru-RU"/>
              </w:rPr>
              <w:t>Объект контроля</w:t>
            </w:r>
          </w:p>
        </w:tc>
      </w:tr>
      <w:tr w14:paraId="407AB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1FDCF6E5">
            <w:pPr>
              <w:spacing w:after="0" w:line="240" w:lineRule="auto"/>
              <w:rPr>
                <w:rFonts w:ascii="Times New Roman" w:hAnsi="Times New Roman" w:eastAsia="Times New Roman" w:cs="Times New Roman"/>
                <w:color w:val="auto"/>
                <w:sz w:val="23"/>
                <w:szCs w:val="23"/>
                <w:lang w:eastAsia="ru-RU"/>
              </w:rPr>
            </w:pPr>
            <w:r>
              <w:rPr>
                <w:rFonts w:ascii="Times New Roman" w:hAnsi="Times New Roman" w:eastAsia="Times New Roman" w:cs="Times New Roman"/>
                <w:color w:val="auto"/>
                <w:sz w:val="23"/>
                <w:szCs w:val="23"/>
                <w:lang w:eastAsia="ru-RU"/>
              </w:rPr>
              <w:t>7 семестр</w:t>
            </w:r>
          </w:p>
        </w:tc>
        <w:tc>
          <w:tcPr>
            <w:tcW w:w="1951" w:type="dxa"/>
          </w:tcPr>
          <w:p w14:paraId="3C9A1F92">
            <w:pPr>
              <w:spacing w:after="0" w:line="240" w:lineRule="auto"/>
              <w:rPr>
                <w:rFonts w:ascii="Times New Roman" w:hAnsi="Times New Roman" w:eastAsia="Times New Roman" w:cs="Times New Roman"/>
                <w:color w:val="auto"/>
                <w:sz w:val="23"/>
                <w:szCs w:val="23"/>
                <w:lang w:eastAsia="ru-RU"/>
              </w:rPr>
            </w:pPr>
            <w:r>
              <w:rPr>
                <w:rFonts w:ascii="Times New Roman" w:hAnsi="Times New Roman" w:eastAsia="Times New Roman" w:cs="Times New Roman"/>
                <w:color w:val="auto"/>
                <w:sz w:val="23"/>
                <w:szCs w:val="23"/>
                <w:lang w:eastAsia="ru-RU"/>
              </w:rPr>
              <w:t>Входной контроль</w:t>
            </w:r>
          </w:p>
        </w:tc>
        <w:tc>
          <w:tcPr>
            <w:tcW w:w="0" w:type="auto"/>
          </w:tcPr>
          <w:p w14:paraId="709D1E6E">
            <w:pPr>
              <w:spacing w:after="0" w:line="240" w:lineRule="auto"/>
              <w:rPr>
                <w:rFonts w:ascii="Times New Roman" w:hAnsi="Times New Roman" w:eastAsia="Times New Roman" w:cs="Times New Roman"/>
                <w:color w:val="auto"/>
                <w:sz w:val="23"/>
                <w:szCs w:val="23"/>
                <w:lang w:eastAsia="ru-RU"/>
              </w:rPr>
            </w:pPr>
            <w:r>
              <w:rPr>
                <w:rFonts w:ascii="Times New Roman" w:hAnsi="Times New Roman" w:eastAsia="Times New Roman" w:cs="Times New Roman"/>
                <w:color w:val="auto"/>
                <w:sz w:val="23"/>
                <w:szCs w:val="23"/>
                <w:lang w:eastAsia="ru-RU"/>
              </w:rPr>
              <w:t>Опрос</w:t>
            </w:r>
          </w:p>
        </w:tc>
        <w:tc>
          <w:tcPr>
            <w:tcW w:w="0" w:type="auto"/>
          </w:tcPr>
          <w:p w14:paraId="7F2ABE63">
            <w:pPr>
              <w:spacing w:after="0" w:line="240" w:lineRule="auto"/>
              <w:rPr>
                <w:rFonts w:ascii="Times New Roman" w:hAnsi="Times New Roman" w:eastAsia="Times New Roman" w:cs="Times New Roman"/>
                <w:color w:val="auto"/>
                <w:sz w:val="23"/>
                <w:szCs w:val="23"/>
                <w:lang w:eastAsia="ru-RU"/>
              </w:rPr>
            </w:pPr>
            <w:r>
              <w:rPr>
                <w:rFonts w:ascii="Times New Roman" w:hAnsi="Times New Roman" w:eastAsia="Times New Roman" w:cs="Times New Roman"/>
                <w:color w:val="auto"/>
                <w:sz w:val="23"/>
                <w:szCs w:val="23"/>
                <w:lang w:eastAsia="ru-RU"/>
              </w:rPr>
              <w:t>Уровень знаний</w:t>
            </w:r>
          </w:p>
        </w:tc>
      </w:tr>
      <w:tr w14:paraId="0FEA6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19004E7F">
            <w:pPr>
              <w:spacing w:after="0" w:line="240" w:lineRule="auto"/>
              <w:rPr>
                <w:rFonts w:ascii="Times New Roman" w:hAnsi="Times New Roman" w:eastAsia="Times New Roman" w:cs="Times New Roman"/>
                <w:color w:val="auto"/>
                <w:sz w:val="23"/>
                <w:szCs w:val="23"/>
                <w:lang w:eastAsia="ru-RU"/>
              </w:rPr>
            </w:pPr>
          </w:p>
          <w:p w14:paraId="3834BA57">
            <w:pPr>
              <w:spacing w:after="0" w:line="240" w:lineRule="auto"/>
              <w:rPr>
                <w:rFonts w:ascii="Times New Roman" w:hAnsi="Times New Roman" w:eastAsia="Times New Roman" w:cs="Times New Roman"/>
                <w:color w:val="auto"/>
                <w:sz w:val="23"/>
                <w:szCs w:val="23"/>
                <w:lang w:eastAsia="ru-RU"/>
              </w:rPr>
            </w:pPr>
            <w:r>
              <w:rPr>
                <w:rFonts w:ascii="Times New Roman" w:hAnsi="Times New Roman" w:eastAsia="Times New Roman" w:cs="Times New Roman"/>
                <w:color w:val="auto"/>
                <w:sz w:val="23"/>
                <w:szCs w:val="23"/>
                <w:lang w:eastAsia="ru-RU"/>
              </w:rPr>
              <w:t>7 семестр</w:t>
            </w:r>
          </w:p>
        </w:tc>
        <w:tc>
          <w:tcPr>
            <w:tcW w:w="1951" w:type="dxa"/>
          </w:tcPr>
          <w:p w14:paraId="7833B4C0">
            <w:pPr>
              <w:spacing w:after="0" w:line="240" w:lineRule="auto"/>
              <w:rPr>
                <w:rFonts w:ascii="Times New Roman" w:hAnsi="Times New Roman" w:eastAsia="Times New Roman" w:cs="Times New Roman"/>
                <w:color w:val="auto"/>
                <w:sz w:val="23"/>
                <w:szCs w:val="23"/>
                <w:lang w:eastAsia="ru-RU"/>
              </w:rPr>
            </w:pPr>
            <w:r>
              <w:rPr>
                <w:rFonts w:ascii="Times New Roman" w:hAnsi="Times New Roman" w:eastAsia="Times New Roman" w:cs="Times New Roman"/>
                <w:color w:val="auto"/>
                <w:sz w:val="23"/>
                <w:szCs w:val="23"/>
                <w:lang w:eastAsia="ru-RU"/>
              </w:rPr>
              <w:t>Текущий контроль</w:t>
            </w:r>
          </w:p>
        </w:tc>
        <w:tc>
          <w:tcPr>
            <w:tcW w:w="0" w:type="auto"/>
          </w:tcPr>
          <w:p w14:paraId="6E774C1C">
            <w:pPr>
              <w:spacing w:after="0" w:line="240" w:lineRule="auto"/>
              <w:rPr>
                <w:rFonts w:ascii="Times New Roman" w:hAnsi="Times New Roman" w:eastAsia="Times New Roman" w:cs="Times New Roman"/>
                <w:color w:val="auto"/>
                <w:sz w:val="23"/>
                <w:szCs w:val="23"/>
                <w:lang w:eastAsia="ru-RU"/>
              </w:rPr>
            </w:pPr>
            <w:r>
              <w:rPr>
                <w:rFonts w:ascii="Times New Roman" w:hAnsi="Times New Roman" w:eastAsia="Times New Roman" w:cs="Times New Roman"/>
                <w:color w:val="auto"/>
                <w:sz w:val="23"/>
                <w:szCs w:val="23"/>
                <w:lang w:eastAsia="ru-RU"/>
              </w:rPr>
              <w:t>Теоретический опрос Тестирование.</w:t>
            </w:r>
          </w:p>
          <w:p w14:paraId="567D19EF">
            <w:pPr>
              <w:spacing w:after="0" w:line="240" w:lineRule="auto"/>
              <w:rPr>
                <w:rFonts w:ascii="Times New Roman" w:hAnsi="Times New Roman" w:eastAsia="Times New Roman" w:cs="Times New Roman"/>
                <w:color w:val="auto"/>
                <w:sz w:val="23"/>
                <w:szCs w:val="23"/>
                <w:lang w:eastAsia="ru-RU"/>
              </w:rPr>
            </w:pPr>
            <w:r>
              <w:rPr>
                <w:rFonts w:ascii="Times New Roman" w:hAnsi="Times New Roman" w:eastAsia="Times New Roman" w:cs="Times New Roman"/>
                <w:color w:val="auto"/>
                <w:sz w:val="23"/>
                <w:szCs w:val="23"/>
                <w:lang w:eastAsia="ru-RU"/>
              </w:rPr>
              <w:t>Доклад</w:t>
            </w:r>
          </w:p>
        </w:tc>
        <w:tc>
          <w:tcPr>
            <w:tcW w:w="0" w:type="auto"/>
          </w:tcPr>
          <w:p w14:paraId="3AC073FD">
            <w:pPr>
              <w:spacing w:after="0" w:line="240" w:lineRule="auto"/>
              <w:rPr>
                <w:rFonts w:ascii="Times New Roman" w:hAnsi="Times New Roman" w:eastAsia="Times New Roman" w:cs="Times New Roman"/>
                <w:color w:val="auto"/>
                <w:sz w:val="23"/>
                <w:szCs w:val="23"/>
                <w:lang w:eastAsia="ru-RU"/>
              </w:rPr>
            </w:pPr>
            <w:r>
              <w:rPr>
                <w:rFonts w:ascii="Times New Roman" w:hAnsi="Times New Roman" w:eastAsia="Times New Roman" w:cs="Times New Roman"/>
                <w:color w:val="auto"/>
                <w:sz w:val="23"/>
                <w:szCs w:val="23"/>
                <w:lang w:eastAsia="ru-RU"/>
              </w:rPr>
              <w:t>Качество освоения материала</w:t>
            </w:r>
          </w:p>
          <w:p w14:paraId="0C34BCF0">
            <w:pPr>
              <w:spacing w:after="0" w:line="240" w:lineRule="auto"/>
              <w:rPr>
                <w:rFonts w:ascii="Times New Roman" w:hAnsi="Times New Roman" w:eastAsia="Times New Roman" w:cs="Times New Roman"/>
                <w:color w:val="auto"/>
                <w:sz w:val="23"/>
                <w:szCs w:val="23"/>
                <w:lang w:eastAsia="ru-RU"/>
              </w:rPr>
            </w:pPr>
            <w:r>
              <w:rPr>
                <w:rFonts w:ascii="Times New Roman" w:hAnsi="Times New Roman" w:eastAsia="Times New Roman" w:cs="Times New Roman"/>
                <w:color w:val="auto"/>
                <w:sz w:val="23"/>
                <w:szCs w:val="23"/>
                <w:lang w:eastAsia="ru-RU"/>
              </w:rPr>
              <w:t>Оригинальность материала</w:t>
            </w:r>
          </w:p>
          <w:p w14:paraId="39C86329">
            <w:pPr>
              <w:spacing w:after="0" w:line="240" w:lineRule="auto"/>
              <w:rPr>
                <w:rFonts w:ascii="Times New Roman" w:hAnsi="Times New Roman" w:eastAsia="Times New Roman" w:cs="Times New Roman"/>
                <w:color w:val="auto"/>
                <w:sz w:val="23"/>
                <w:szCs w:val="23"/>
                <w:lang w:eastAsia="ru-RU"/>
              </w:rPr>
            </w:pPr>
            <w:r>
              <w:rPr>
                <w:rFonts w:ascii="Times New Roman" w:hAnsi="Times New Roman" w:eastAsia="Times New Roman" w:cs="Times New Roman"/>
                <w:color w:val="auto"/>
                <w:sz w:val="23"/>
                <w:szCs w:val="23"/>
                <w:lang w:eastAsia="ru-RU"/>
              </w:rPr>
              <w:t>Соблюдение требований</w:t>
            </w:r>
          </w:p>
          <w:p w14:paraId="694B83AF">
            <w:pPr>
              <w:spacing w:after="0" w:line="240" w:lineRule="auto"/>
              <w:rPr>
                <w:rFonts w:ascii="Times New Roman" w:hAnsi="Times New Roman" w:eastAsia="Times New Roman" w:cs="Times New Roman"/>
                <w:color w:val="auto"/>
                <w:sz w:val="23"/>
                <w:szCs w:val="23"/>
                <w:lang w:eastAsia="ru-RU"/>
              </w:rPr>
            </w:pPr>
            <w:r>
              <w:rPr>
                <w:rFonts w:ascii="Times New Roman" w:hAnsi="Times New Roman" w:eastAsia="Times New Roman" w:cs="Times New Roman"/>
                <w:color w:val="auto"/>
                <w:sz w:val="23"/>
                <w:szCs w:val="23"/>
                <w:lang w:eastAsia="ru-RU"/>
              </w:rPr>
              <w:t>Освоение компетенций</w:t>
            </w:r>
          </w:p>
          <w:p w14:paraId="544648C2">
            <w:pPr>
              <w:spacing w:after="0" w:line="240" w:lineRule="auto"/>
              <w:rPr>
                <w:rFonts w:ascii="Times New Roman" w:hAnsi="Times New Roman" w:eastAsia="Times New Roman" w:cs="Times New Roman"/>
                <w:color w:val="auto"/>
                <w:sz w:val="23"/>
                <w:szCs w:val="23"/>
                <w:lang w:eastAsia="ru-RU"/>
              </w:rPr>
            </w:pPr>
            <w:r>
              <w:rPr>
                <w:rFonts w:ascii="Times New Roman" w:hAnsi="Times New Roman" w:eastAsia="Times New Roman" w:cs="Times New Roman"/>
                <w:color w:val="auto"/>
                <w:sz w:val="23"/>
                <w:szCs w:val="23"/>
                <w:lang w:eastAsia="ru-RU"/>
              </w:rPr>
              <w:t>Правильность выполнения заданий</w:t>
            </w:r>
          </w:p>
        </w:tc>
      </w:tr>
      <w:tr w14:paraId="4E88D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tcPr>
          <w:p w14:paraId="36F2E1CA">
            <w:pPr>
              <w:spacing w:after="0" w:line="240" w:lineRule="auto"/>
              <w:rPr>
                <w:rFonts w:ascii="Times New Roman" w:hAnsi="Times New Roman" w:eastAsia="Times New Roman" w:cs="Times New Roman"/>
                <w:color w:val="auto"/>
                <w:sz w:val="23"/>
                <w:szCs w:val="23"/>
                <w:lang w:eastAsia="ru-RU"/>
              </w:rPr>
            </w:pPr>
            <w:r>
              <w:rPr>
                <w:rFonts w:ascii="Times New Roman" w:hAnsi="Times New Roman" w:eastAsia="Times New Roman" w:cs="Times New Roman"/>
                <w:color w:val="auto"/>
                <w:sz w:val="23"/>
                <w:szCs w:val="23"/>
                <w:lang w:eastAsia="ru-RU"/>
              </w:rPr>
              <w:t>7 семестр</w:t>
            </w:r>
          </w:p>
        </w:tc>
        <w:tc>
          <w:tcPr>
            <w:tcW w:w="1951" w:type="dxa"/>
          </w:tcPr>
          <w:p w14:paraId="6098BF74">
            <w:pPr>
              <w:spacing w:after="0" w:line="240" w:lineRule="auto"/>
              <w:rPr>
                <w:rFonts w:ascii="Times New Roman" w:hAnsi="Times New Roman" w:eastAsia="Times New Roman" w:cs="Times New Roman"/>
                <w:color w:val="auto"/>
                <w:sz w:val="23"/>
                <w:szCs w:val="23"/>
                <w:lang w:eastAsia="ru-RU"/>
              </w:rPr>
            </w:pPr>
            <w:r>
              <w:rPr>
                <w:rFonts w:ascii="Times New Roman" w:hAnsi="Times New Roman" w:eastAsia="Times New Roman" w:cs="Times New Roman"/>
                <w:color w:val="auto"/>
                <w:sz w:val="23"/>
                <w:szCs w:val="23"/>
                <w:lang w:eastAsia="ru-RU"/>
              </w:rPr>
              <w:t>Выходной контроль</w:t>
            </w:r>
          </w:p>
        </w:tc>
        <w:tc>
          <w:tcPr>
            <w:tcW w:w="0" w:type="auto"/>
          </w:tcPr>
          <w:p w14:paraId="4E55794D">
            <w:pPr>
              <w:spacing w:after="0" w:line="240" w:lineRule="auto"/>
              <w:rPr>
                <w:rFonts w:ascii="Times New Roman" w:hAnsi="Times New Roman" w:eastAsia="Times New Roman" w:cs="Times New Roman"/>
                <w:color w:val="auto"/>
                <w:sz w:val="23"/>
                <w:szCs w:val="23"/>
                <w:lang w:eastAsia="ru-RU"/>
              </w:rPr>
            </w:pPr>
            <w:r>
              <w:rPr>
                <w:rFonts w:ascii="Times New Roman" w:hAnsi="Times New Roman" w:eastAsia="Times New Roman" w:cs="Times New Roman"/>
                <w:color w:val="auto"/>
                <w:sz w:val="23"/>
                <w:szCs w:val="23"/>
                <w:lang w:eastAsia="ru-RU"/>
              </w:rPr>
              <w:t>Билеты к зачету</w:t>
            </w:r>
          </w:p>
          <w:p w14:paraId="5F0CF15E">
            <w:pPr>
              <w:spacing w:after="0" w:line="240" w:lineRule="auto"/>
              <w:rPr>
                <w:rFonts w:ascii="Times New Roman" w:hAnsi="Times New Roman" w:eastAsia="Times New Roman" w:cs="Times New Roman"/>
                <w:color w:val="auto"/>
                <w:sz w:val="23"/>
                <w:szCs w:val="23"/>
                <w:lang w:eastAsia="ru-RU"/>
              </w:rPr>
            </w:pPr>
            <w:r>
              <w:rPr>
                <w:rFonts w:ascii="Times New Roman" w:hAnsi="Times New Roman" w:eastAsia="Times New Roman" w:cs="Times New Roman"/>
                <w:color w:val="auto"/>
                <w:sz w:val="23"/>
                <w:szCs w:val="23"/>
                <w:lang w:eastAsia="ru-RU"/>
              </w:rPr>
              <w:t>Вопросы к зачету</w:t>
            </w:r>
          </w:p>
        </w:tc>
        <w:tc>
          <w:tcPr>
            <w:tcW w:w="0" w:type="auto"/>
          </w:tcPr>
          <w:p w14:paraId="4ACA93AF">
            <w:pPr>
              <w:spacing w:after="0" w:line="240" w:lineRule="auto"/>
              <w:rPr>
                <w:rFonts w:ascii="Times New Roman" w:hAnsi="Times New Roman" w:eastAsia="Times New Roman" w:cs="Times New Roman"/>
                <w:color w:val="auto"/>
                <w:sz w:val="23"/>
                <w:szCs w:val="23"/>
                <w:lang w:eastAsia="ru-RU"/>
              </w:rPr>
            </w:pPr>
            <w:r>
              <w:rPr>
                <w:rFonts w:ascii="Times New Roman" w:hAnsi="Times New Roman" w:eastAsia="Times New Roman" w:cs="Times New Roman"/>
                <w:color w:val="auto"/>
                <w:sz w:val="23"/>
                <w:szCs w:val="23"/>
                <w:lang w:eastAsia="ru-RU"/>
              </w:rPr>
              <w:t>Правильность ответов на вопросы экзамена</w:t>
            </w:r>
          </w:p>
          <w:p w14:paraId="01CE79F5">
            <w:pPr>
              <w:spacing w:after="0" w:line="240" w:lineRule="auto"/>
              <w:rPr>
                <w:rFonts w:ascii="Times New Roman" w:hAnsi="Times New Roman" w:eastAsia="Times New Roman" w:cs="Times New Roman"/>
                <w:color w:val="auto"/>
                <w:sz w:val="23"/>
                <w:szCs w:val="23"/>
                <w:lang w:eastAsia="ru-RU"/>
              </w:rPr>
            </w:pPr>
            <w:r>
              <w:rPr>
                <w:rFonts w:ascii="Times New Roman" w:hAnsi="Times New Roman" w:eastAsia="Times New Roman" w:cs="Times New Roman"/>
                <w:color w:val="auto"/>
                <w:sz w:val="23"/>
                <w:szCs w:val="23"/>
                <w:lang w:eastAsia="ru-RU"/>
              </w:rPr>
              <w:t>Освоение компетенций</w:t>
            </w:r>
          </w:p>
        </w:tc>
      </w:tr>
    </w:tbl>
    <w:p w14:paraId="04E591BF">
      <w:pPr>
        <w:spacing w:after="0" w:line="360" w:lineRule="auto"/>
        <w:jc w:val="center"/>
        <w:rPr>
          <w:rFonts w:ascii="Times New Roman" w:hAnsi="Times New Roman" w:eastAsia="Times New Roman" w:cs="Times New Roman"/>
          <w:b/>
          <w:color w:val="auto"/>
          <w:sz w:val="28"/>
          <w:szCs w:val="28"/>
        </w:rPr>
      </w:pPr>
    </w:p>
    <w:p w14:paraId="077D9B5C">
      <w:pPr>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10.2. Контрольные вопросы, выносимые на зачет</w:t>
      </w:r>
    </w:p>
    <w:p w14:paraId="58E87C3C">
      <w:pPr>
        <w:spacing w:after="0" w:line="360" w:lineRule="auto"/>
        <w:ind w:firstLine="709"/>
        <w:jc w:val="both"/>
        <w:rPr>
          <w:rFonts w:ascii="Times New Roman" w:hAnsi="Times New Roman" w:eastAsia="Times New Roman" w:cs="Times New Roman"/>
          <w:b/>
          <w:i/>
          <w:color w:val="auto"/>
          <w:sz w:val="28"/>
          <w:szCs w:val="28"/>
        </w:rPr>
      </w:pPr>
    </w:p>
    <w:p w14:paraId="2E8804E7">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1.Государственное регулирование международной миграции капитала. </w:t>
      </w:r>
    </w:p>
    <w:p w14:paraId="156BE97A">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 Долгосрочные тенденции в международном движении капитала. </w:t>
      </w:r>
    </w:p>
    <w:p w14:paraId="1FE04044">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3. Законы и закономерности развития мировой экономики. </w:t>
      </w:r>
    </w:p>
    <w:p w14:paraId="40C01A35">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4. Значение Ямайской валютной системы в становлении современных международных валютных отношений </w:t>
      </w:r>
    </w:p>
    <w:p w14:paraId="375EF638">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5. Классификация цен на мировом рынке. </w:t>
      </w:r>
    </w:p>
    <w:p w14:paraId="1799DA6B">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6. Международная валютная система: процесс эволюции и современное состояние. </w:t>
      </w:r>
    </w:p>
    <w:p w14:paraId="69178CD3">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7. Международный валютный рынок и механизм его саморегулирования. </w:t>
      </w:r>
    </w:p>
    <w:p w14:paraId="3DB3C752">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8. Международный кредитный рынок. </w:t>
      </w:r>
    </w:p>
    <w:p w14:paraId="3183B86D">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9. Объект, субъекты и основные формы международных экономических отношений. </w:t>
      </w:r>
    </w:p>
    <w:p w14:paraId="6583E0AE">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10. Объективные условия формирования и тенденции развития мирового рынка рабочей силы. </w:t>
      </w:r>
    </w:p>
    <w:p w14:paraId="0E6B8C87">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11. Основные тенденции и особенности современной международной торговли. </w:t>
      </w:r>
    </w:p>
    <w:p w14:paraId="45F6AF67">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12. Основные тенденции и факторы развития современных международных отношений. </w:t>
      </w:r>
    </w:p>
    <w:p w14:paraId="62570AC7">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13. Основные тенденции развития мировой экономики. </w:t>
      </w:r>
    </w:p>
    <w:p w14:paraId="08A24436">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14. Основные формы вывоза капитала и их социально-экономическое значение. </w:t>
      </w:r>
    </w:p>
    <w:p w14:paraId="73B01ACD">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15. Основные характеристики и показатели состояния и развития мирового хозяйства. </w:t>
      </w:r>
    </w:p>
    <w:p w14:paraId="7346E955">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16. Особенности Бреттон - Вудской валютной системы. </w:t>
      </w:r>
    </w:p>
    <w:p w14:paraId="797745D5">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17. Особенности внешнеторговой политики России. </w:t>
      </w:r>
    </w:p>
    <w:p w14:paraId="6211E91C">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18. Платежный баланс России: состояние и перспективы развития. </w:t>
      </w:r>
    </w:p>
    <w:p w14:paraId="07613C75">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19. Платежный и расчетный балансы: структура и функции. </w:t>
      </w:r>
    </w:p>
    <w:p w14:paraId="358551E7">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20. Понятие конъюнктуры мирового рынка. </w:t>
      </w:r>
    </w:p>
    <w:p w14:paraId="07A2E44C">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21. Порядок оценки конъюнктуры мирового рынка. </w:t>
      </w:r>
    </w:p>
    <w:p w14:paraId="49A720C7">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22. Предмет и функции учебной дисциплины «Мировая экономика». </w:t>
      </w:r>
    </w:p>
    <w:p w14:paraId="3A95FC55">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23. Предпосылки и условия формирования мирового рынка услуг. </w:t>
      </w:r>
    </w:p>
    <w:p w14:paraId="19BD7830">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24. Регулирование мирового товарного рынка. </w:t>
      </w:r>
    </w:p>
    <w:p w14:paraId="5E6DD1E5">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25. Регулирование рынка услуг. </w:t>
      </w:r>
    </w:p>
    <w:p w14:paraId="1732B702">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26. Рынок евровалют: сущность, структура и особенности. </w:t>
      </w:r>
    </w:p>
    <w:p w14:paraId="2F59B5A8">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27. Социально-экономические последствия деятельности ТНК. </w:t>
      </w:r>
    </w:p>
    <w:p w14:paraId="3D41F5C1">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28. Структура рынка услуг и его состояние в России. </w:t>
      </w:r>
    </w:p>
    <w:p w14:paraId="5A8F138B">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29. Субъекты мировой экономики. </w:t>
      </w:r>
    </w:p>
    <w:p w14:paraId="67E35297">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30. Сущность и основные формы внешнеторговой, политики. </w:t>
      </w:r>
    </w:p>
    <w:p w14:paraId="168A8750">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31. Сущность и причины международной миграции капитала. </w:t>
      </w:r>
    </w:p>
    <w:p w14:paraId="50884CDC">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32. Сущность и содержание мировой экономики. Основные подходы к определению понятия «мировая экономика». </w:t>
      </w:r>
    </w:p>
    <w:p w14:paraId="72D3B576">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33. Сущность международной торговли и основные показатели внешнеторговой деятельности. </w:t>
      </w:r>
    </w:p>
    <w:p w14:paraId="4C846628">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34. Сущность международных экономических отношений и их экономические основы. </w:t>
      </w:r>
    </w:p>
    <w:p w14:paraId="3180A309">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35. Сущность мирового рынка и его структура. </w:t>
      </w:r>
    </w:p>
    <w:p w14:paraId="48E039DC">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36. Транснациональные корпорации (ТНК) и их роль в международном движении капитала. </w:t>
      </w:r>
    </w:p>
    <w:p w14:paraId="4334CDA9">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37. Факторы, влияющие на формирование совокупного спроса и совокупного предложения на мировом рынке рабочей силы. </w:t>
      </w:r>
    </w:p>
    <w:p w14:paraId="3D899F88">
      <w:pPr>
        <w:autoSpaceDE w:val="0"/>
        <w:autoSpaceDN w:val="0"/>
        <w:adjustRightInd w:val="0"/>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38. Характерные черты мирового рынка и факторы, определяющие его развитие. </w:t>
      </w:r>
    </w:p>
    <w:p w14:paraId="2E8A4BE5">
      <w:pPr>
        <w:autoSpaceDE w:val="0"/>
        <w:autoSpaceDN w:val="0"/>
        <w:adjustRightInd w:val="0"/>
        <w:spacing w:after="0" w:line="360" w:lineRule="auto"/>
        <w:ind w:firstLine="709"/>
        <w:jc w:val="both"/>
        <w:rPr>
          <w:rFonts w:ascii="Times New Roman" w:hAnsi="Times New Roman" w:cs="Times New Roman"/>
          <w:color w:val="auto"/>
          <w:sz w:val="28"/>
          <w:szCs w:val="28"/>
        </w:rPr>
      </w:pPr>
    </w:p>
    <w:p w14:paraId="69891E1F">
      <w:pPr>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10.3. Вопросы теоретического опроса и обсуждения по изученному материалу</w:t>
      </w:r>
    </w:p>
    <w:p w14:paraId="26D09D44">
      <w:pPr>
        <w:spacing w:after="0" w:line="360" w:lineRule="auto"/>
        <w:ind w:firstLine="709"/>
        <w:jc w:val="both"/>
        <w:rPr>
          <w:rFonts w:ascii="Times New Roman" w:hAnsi="Times New Roman" w:eastAsia="Times New Roman" w:cs="Times New Roman"/>
          <w:b/>
          <w:i/>
          <w:color w:val="auto"/>
          <w:sz w:val="28"/>
          <w:szCs w:val="28"/>
        </w:rPr>
      </w:pPr>
    </w:p>
    <w:p w14:paraId="4206E2EF">
      <w:pPr>
        <w:tabs>
          <w:tab w:val="left" w:pos="426"/>
          <w:tab w:val="left" w:pos="2660"/>
        </w:tab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1: Понятие мирового хозяйства</w:t>
      </w:r>
    </w:p>
    <w:p w14:paraId="01A5F016">
      <w:pPr>
        <w:tabs>
          <w:tab w:val="left" w:pos="0"/>
        </w:tabs>
        <w:spacing w:after="0" w:line="360" w:lineRule="auto"/>
        <w:ind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Вопросы для обсуждения:</w:t>
      </w:r>
    </w:p>
    <w:p w14:paraId="0605D617">
      <w:pPr>
        <w:numPr>
          <w:ilvl w:val="0"/>
          <w:numId w:val="31"/>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Общая характеристика мирового хозяйства. </w:t>
      </w:r>
    </w:p>
    <w:p w14:paraId="5CC9A7EC">
      <w:pPr>
        <w:numPr>
          <w:ilvl w:val="0"/>
          <w:numId w:val="31"/>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Теории мировой экономики. </w:t>
      </w:r>
    </w:p>
    <w:p w14:paraId="6F14D40C">
      <w:pPr>
        <w:numPr>
          <w:ilvl w:val="0"/>
          <w:numId w:val="31"/>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Мировая экономика - состав, структура, динамика взаимодействия национальных хозяйств</w:t>
      </w:r>
    </w:p>
    <w:p w14:paraId="246FE0F3">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p>
    <w:p w14:paraId="738A3FAC">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2: Международное разделение труда как материальная основа мирового хозяйства</w:t>
      </w:r>
    </w:p>
    <w:p w14:paraId="7AC3D584">
      <w:pPr>
        <w:tabs>
          <w:tab w:val="left" w:pos="0"/>
        </w:tabs>
        <w:spacing w:after="0" w:line="360" w:lineRule="auto"/>
        <w:ind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i/>
          <w:color w:val="auto"/>
          <w:sz w:val="28"/>
          <w:szCs w:val="28"/>
          <w:lang w:eastAsia="ru-RU"/>
        </w:rPr>
        <w:t>Вопросы для обсуждения:</w:t>
      </w:r>
    </w:p>
    <w:p w14:paraId="37389D3D">
      <w:pPr>
        <w:numPr>
          <w:ilvl w:val="0"/>
          <w:numId w:val="32"/>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Сущность международного разделения труда и факторы, его определяющие. Международная специализация.</w:t>
      </w:r>
    </w:p>
    <w:p w14:paraId="19AD0E8C">
      <w:pPr>
        <w:numPr>
          <w:ilvl w:val="0"/>
          <w:numId w:val="32"/>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Международная кооперация производства и ее основные модели. </w:t>
      </w:r>
    </w:p>
    <w:p w14:paraId="6853609A">
      <w:pPr>
        <w:numPr>
          <w:ilvl w:val="0"/>
          <w:numId w:val="32"/>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Современные тенденции в развитии международного разделения труда</w:t>
      </w:r>
    </w:p>
    <w:p w14:paraId="64102B85">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p>
    <w:p w14:paraId="5777B697">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3: Ресурсы мирового хозяйства</w:t>
      </w:r>
    </w:p>
    <w:p w14:paraId="30A64F82">
      <w:pPr>
        <w:tabs>
          <w:tab w:val="left" w:pos="0"/>
        </w:tabs>
        <w:spacing w:after="0" w:line="360" w:lineRule="auto"/>
        <w:ind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Вопросы для обсуждения:</w:t>
      </w:r>
    </w:p>
    <w:p w14:paraId="63D2B0AD">
      <w:pPr>
        <w:numPr>
          <w:ilvl w:val="0"/>
          <w:numId w:val="33"/>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Природные ресурсы и их роль в мировой экономике. </w:t>
      </w:r>
    </w:p>
    <w:p w14:paraId="1E33630A">
      <w:pPr>
        <w:numPr>
          <w:ilvl w:val="0"/>
          <w:numId w:val="33"/>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Абсолютная и относительная ограниченность минерально-сырьевых и </w:t>
      </w:r>
    </w:p>
    <w:p w14:paraId="33E9E3E0">
      <w:pPr>
        <w:tabs>
          <w:tab w:val="left" w:pos="0"/>
        </w:tabs>
        <w:spacing w:after="0" w:line="360" w:lineRule="auto"/>
        <w:ind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природных ресурсов.</w:t>
      </w:r>
    </w:p>
    <w:p w14:paraId="50EAA958">
      <w:pPr>
        <w:numPr>
          <w:ilvl w:val="0"/>
          <w:numId w:val="33"/>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Лесные ресурсы. </w:t>
      </w:r>
    </w:p>
    <w:p w14:paraId="56126404">
      <w:pPr>
        <w:numPr>
          <w:ilvl w:val="0"/>
          <w:numId w:val="33"/>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Природные ресурсы для сельского хозяйства. </w:t>
      </w:r>
    </w:p>
    <w:p w14:paraId="60CF35C6">
      <w:pPr>
        <w:numPr>
          <w:ilvl w:val="0"/>
          <w:numId w:val="33"/>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Водные ресурсы. </w:t>
      </w:r>
    </w:p>
    <w:p w14:paraId="3401DE99">
      <w:pPr>
        <w:numPr>
          <w:ilvl w:val="0"/>
          <w:numId w:val="33"/>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Человеческие ресурсы.</w:t>
      </w:r>
    </w:p>
    <w:p w14:paraId="1DB5097D">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p>
    <w:p w14:paraId="25D08141">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4: Глобальные проблемы в мировом хозяйстве</w:t>
      </w:r>
    </w:p>
    <w:p w14:paraId="7CDF36B2">
      <w:pPr>
        <w:tabs>
          <w:tab w:val="left" w:pos="0"/>
        </w:tabs>
        <w:spacing w:after="0" w:line="360" w:lineRule="auto"/>
        <w:ind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Вопросы для обсуждения:</w:t>
      </w:r>
    </w:p>
    <w:p w14:paraId="2104E5DC">
      <w:pPr>
        <w:numPr>
          <w:ilvl w:val="0"/>
          <w:numId w:val="34"/>
        </w:numPr>
        <w:tabs>
          <w:tab w:val="left" w:pos="0"/>
        </w:tabs>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Ключевые глобальные проблемы современности. </w:t>
      </w:r>
    </w:p>
    <w:p w14:paraId="09A79C5B">
      <w:pPr>
        <w:numPr>
          <w:ilvl w:val="0"/>
          <w:numId w:val="34"/>
        </w:numPr>
        <w:tabs>
          <w:tab w:val="left" w:pos="0"/>
        </w:tabs>
        <w:spacing w:after="0" w:line="360" w:lineRule="auto"/>
        <w:ind w:left="0"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Понятие и классификация глобальных проблем. </w:t>
      </w:r>
    </w:p>
    <w:p w14:paraId="3F4375CB">
      <w:pPr>
        <w:numPr>
          <w:ilvl w:val="0"/>
          <w:numId w:val="34"/>
        </w:numPr>
        <w:tabs>
          <w:tab w:val="left" w:pos="0"/>
        </w:tabs>
        <w:spacing w:after="0" w:line="360" w:lineRule="auto"/>
        <w:ind w:left="0"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Национальный и международный аспекты глобальных проблем. </w:t>
      </w:r>
    </w:p>
    <w:p w14:paraId="518C1015">
      <w:pPr>
        <w:numPr>
          <w:ilvl w:val="0"/>
          <w:numId w:val="34"/>
        </w:numPr>
        <w:tabs>
          <w:tab w:val="left" w:pos="0"/>
        </w:tabs>
        <w:spacing w:after="0" w:line="360" w:lineRule="auto"/>
        <w:ind w:left="0"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Проблема обеспечения мира и безопасности. </w:t>
      </w:r>
    </w:p>
    <w:p w14:paraId="3F3499EF">
      <w:pPr>
        <w:numPr>
          <w:ilvl w:val="0"/>
          <w:numId w:val="34"/>
        </w:numPr>
        <w:tabs>
          <w:tab w:val="left" w:pos="0"/>
        </w:tabs>
        <w:spacing w:after="0" w:line="360" w:lineRule="auto"/>
        <w:ind w:left="0"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Энергетическая и сырьевая проблемы. </w:t>
      </w:r>
    </w:p>
    <w:p w14:paraId="087AA592">
      <w:pPr>
        <w:numPr>
          <w:ilvl w:val="0"/>
          <w:numId w:val="34"/>
        </w:numPr>
        <w:tabs>
          <w:tab w:val="left" w:pos="0"/>
        </w:tabs>
        <w:spacing w:after="0" w:line="360" w:lineRule="auto"/>
        <w:ind w:left="0"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Продовольственная проблема. </w:t>
      </w:r>
    </w:p>
    <w:p w14:paraId="15AA6577">
      <w:pPr>
        <w:numPr>
          <w:ilvl w:val="0"/>
          <w:numId w:val="34"/>
        </w:numPr>
        <w:tabs>
          <w:tab w:val="left" w:pos="0"/>
        </w:tabs>
        <w:spacing w:after="0" w:line="360" w:lineRule="auto"/>
        <w:ind w:left="0"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Демографическая проблема. </w:t>
      </w:r>
    </w:p>
    <w:p w14:paraId="649FED5D">
      <w:pPr>
        <w:numPr>
          <w:ilvl w:val="0"/>
          <w:numId w:val="34"/>
        </w:numPr>
        <w:tabs>
          <w:tab w:val="left" w:pos="0"/>
        </w:tabs>
        <w:spacing w:after="0" w:line="360" w:lineRule="auto"/>
        <w:ind w:left="0"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Экологическая проблема.</w:t>
      </w:r>
    </w:p>
    <w:p w14:paraId="0768049E">
      <w:pPr>
        <w:numPr>
          <w:ilvl w:val="0"/>
          <w:numId w:val="34"/>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Calibri" w:cs="Times New Roman"/>
          <w:color w:val="auto"/>
          <w:sz w:val="28"/>
          <w:szCs w:val="28"/>
          <w:lang w:eastAsia="ru-RU"/>
        </w:rPr>
        <w:t>Проблемы освоения и использования возможностей и ресурсов Мирового океана и космоса.</w:t>
      </w:r>
    </w:p>
    <w:p w14:paraId="47ED6757">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p>
    <w:p w14:paraId="5C79357D">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5: 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p w14:paraId="4730B843">
      <w:pPr>
        <w:tabs>
          <w:tab w:val="left" w:pos="0"/>
        </w:tabs>
        <w:spacing w:after="0" w:line="360" w:lineRule="auto"/>
        <w:ind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 xml:space="preserve"> Вопросы для обсуждения:</w:t>
      </w:r>
    </w:p>
    <w:p w14:paraId="203CE84D">
      <w:pPr>
        <w:numPr>
          <w:ilvl w:val="0"/>
          <w:numId w:val="35"/>
        </w:numPr>
        <w:tabs>
          <w:tab w:val="left" w:pos="0"/>
        </w:tabs>
        <w:spacing w:after="0" w:line="360" w:lineRule="auto"/>
        <w:ind w:left="0" w:firstLine="709"/>
        <w:contextualSpacing/>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Cs/>
          <w:color w:val="auto"/>
          <w:sz w:val="28"/>
          <w:szCs w:val="28"/>
          <w:lang w:eastAsia="ru-RU"/>
        </w:rPr>
        <w:t>Промышленно-развитые страны в современной мировой экономике.</w:t>
      </w:r>
    </w:p>
    <w:p w14:paraId="1F93F311">
      <w:pPr>
        <w:numPr>
          <w:ilvl w:val="0"/>
          <w:numId w:val="35"/>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Развивающиеся страны в системе мирового хозяйства.</w:t>
      </w:r>
    </w:p>
    <w:p w14:paraId="19003EA3">
      <w:pPr>
        <w:numPr>
          <w:ilvl w:val="0"/>
          <w:numId w:val="35"/>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Страны с переходной рыночной экономикой, особенности их развития.</w:t>
      </w:r>
    </w:p>
    <w:p w14:paraId="45897DE8">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p>
    <w:p w14:paraId="3E12E9CC">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6: Система современных международных экономических отношений. Основные понятия, виды, участники-2часа</w:t>
      </w:r>
    </w:p>
    <w:p w14:paraId="61EDE798">
      <w:pPr>
        <w:tabs>
          <w:tab w:val="left" w:pos="0"/>
        </w:tabs>
        <w:spacing w:after="0" w:line="360" w:lineRule="auto"/>
        <w:ind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Вопросы для обсуждения:</w:t>
      </w:r>
    </w:p>
    <w:p w14:paraId="2F0904B0">
      <w:pPr>
        <w:numPr>
          <w:ilvl w:val="0"/>
          <w:numId w:val="36"/>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Системный подход в изучении МЭО. </w:t>
      </w:r>
    </w:p>
    <w:p w14:paraId="2AF00E51">
      <w:pPr>
        <w:numPr>
          <w:ilvl w:val="0"/>
          <w:numId w:val="36"/>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Структура всемирного хозяйства и взаимосвязь его элементов. </w:t>
      </w:r>
    </w:p>
    <w:p w14:paraId="36E7F6DB">
      <w:pPr>
        <w:numPr>
          <w:ilvl w:val="0"/>
          <w:numId w:val="36"/>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Этапы формирования и развития МХ, МЭО. </w:t>
      </w:r>
    </w:p>
    <w:p w14:paraId="4249FA51">
      <w:pPr>
        <w:numPr>
          <w:ilvl w:val="0"/>
          <w:numId w:val="36"/>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Современные тенденции развития МЭО. </w:t>
      </w:r>
    </w:p>
    <w:p w14:paraId="57941700">
      <w:pPr>
        <w:numPr>
          <w:ilvl w:val="0"/>
          <w:numId w:val="36"/>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Особенности положения РФ в МЭО и МЭ. </w:t>
      </w:r>
    </w:p>
    <w:p w14:paraId="5359E6F1">
      <w:pPr>
        <w:numPr>
          <w:ilvl w:val="0"/>
          <w:numId w:val="36"/>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Экономические связи между членами СНГ как форма МЭО.</w:t>
      </w:r>
    </w:p>
    <w:p w14:paraId="3BEC3AC4">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p>
    <w:p w14:paraId="47648503">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7: Мировой рынок. Конъюнктура мирового рынка. Ценообразование в международной торговле</w:t>
      </w:r>
    </w:p>
    <w:p w14:paraId="6FCB8EF7">
      <w:pPr>
        <w:tabs>
          <w:tab w:val="left" w:pos="0"/>
        </w:tabs>
        <w:spacing w:after="0" w:line="360" w:lineRule="auto"/>
        <w:ind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i/>
          <w:color w:val="auto"/>
          <w:sz w:val="28"/>
          <w:szCs w:val="28"/>
          <w:lang w:eastAsia="ru-RU"/>
        </w:rPr>
        <w:t>Вопросы для обсуждения:</w:t>
      </w:r>
    </w:p>
    <w:p w14:paraId="28672E61">
      <w:pPr>
        <w:numPr>
          <w:ilvl w:val="0"/>
          <w:numId w:val="37"/>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Структура мирового рынка. </w:t>
      </w:r>
    </w:p>
    <w:p w14:paraId="58E5E95E">
      <w:pPr>
        <w:numPr>
          <w:ilvl w:val="0"/>
          <w:numId w:val="37"/>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Понятие конъюнктуры мирового рынка. </w:t>
      </w:r>
    </w:p>
    <w:p w14:paraId="71E21592">
      <w:pPr>
        <w:numPr>
          <w:ilvl w:val="0"/>
          <w:numId w:val="37"/>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Основные конъюнктурообразующие факторы. </w:t>
      </w:r>
    </w:p>
    <w:p w14:paraId="2D6E75C0">
      <w:pPr>
        <w:numPr>
          <w:ilvl w:val="0"/>
          <w:numId w:val="37"/>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Ценообразование в международной торговле. </w:t>
      </w:r>
    </w:p>
    <w:p w14:paraId="2DBE0726">
      <w:pPr>
        <w:numPr>
          <w:ilvl w:val="0"/>
          <w:numId w:val="37"/>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Понятие мировых цен. </w:t>
      </w:r>
    </w:p>
    <w:p w14:paraId="3AC0C9FE">
      <w:pPr>
        <w:numPr>
          <w:ilvl w:val="0"/>
          <w:numId w:val="37"/>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Система ценообразующих факторов.</w:t>
      </w:r>
    </w:p>
    <w:p w14:paraId="4F73E239">
      <w:pPr>
        <w:numPr>
          <w:ilvl w:val="0"/>
          <w:numId w:val="37"/>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Динамика цен на мировом рынке.</w:t>
      </w:r>
    </w:p>
    <w:p w14:paraId="76A8175E">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p>
    <w:p w14:paraId="68E2AF40">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8: Международная торговля и государственное регулирование внешней торговли</w:t>
      </w:r>
    </w:p>
    <w:p w14:paraId="09E44E04">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Cs/>
          <w:color w:val="auto"/>
          <w:sz w:val="28"/>
          <w:szCs w:val="28"/>
          <w:lang w:eastAsia="ru-RU"/>
        </w:rPr>
        <w:t>Вопросы для обсуждения:</w:t>
      </w:r>
    </w:p>
    <w:p w14:paraId="7736C04C">
      <w:pPr>
        <w:numPr>
          <w:ilvl w:val="0"/>
          <w:numId w:val="38"/>
        </w:numPr>
        <w:tabs>
          <w:tab w:val="left" w:pos="0"/>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Место международной торговли в системе международных экономических отношений. </w:t>
      </w:r>
    </w:p>
    <w:p w14:paraId="7ABB0CFD">
      <w:pPr>
        <w:numPr>
          <w:ilvl w:val="0"/>
          <w:numId w:val="38"/>
        </w:numPr>
        <w:tabs>
          <w:tab w:val="left" w:pos="0"/>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Классификация товаров в международной торговле.</w:t>
      </w:r>
    </w:p>
    <w:p w14:paraId="42C1C77E">
      <w:pPr>
        <w:numPr>
          <w:ilvl w:val="0"/>
          <w:numId w:val="38"/>
        </w:numPr>
        <w:tabs>
          <w:tab w:val="left" w:pos="0"/>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Роль государства в регулировании внешнеторговой деятельности. Международное регулирование внешней торговли. </w:t>
      </w:r>
    </w:p>
    <w:p w14:paraId="02D92071">
      <w:pPr>
        <w:numPr>
          <w:ilvl w:val="0"/>
          <w:numId w:val="38"/>
        </w:numPr>
        <w:tabs>
          <w:tab w:val="left" w:pos="0"/>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Таможенные союзы и зоны свободной торговли.</w:t>
      </w:r>
    </w:p>
    <w:p w14:paraId="1DDD78F3">
      <w:pPr>
        <w:numPr>
          <w:ilvl w:val="0"/>
          <w:numId w:val="38"/>
        </w:numPr>
        <w:tabs>
          <w:tab w:val="left" w:pos="0"/>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Создание Всемирной торговой организации (ВТО).</w:t>
      </w:r>
    </w:p>
    <w:p w14:paraId="7DBB63D0">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p>
    <w:p w14:paraId="58CF579D">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9: Внешняя торговля России и ее регулирование</w:t>
      </w:r>
    </w:p>
    <w:p w14:paraId="265E5F34">
      <w:pPr>
        <w:tabs>
          <w:tab w:val="left" w:pos="0"/>
        </w:tabs>
        <w:spacing w:after="0" w:line="360" w:lineRule="auto"/>
        <w:ind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i/>
          <w:color w:val="auto"/>
          <w:sz w:val="28"/>
          <w:szCs w:val="28"/>
          <w:lang w:eastAsia="ru-RU"/>
        </w:rPr>
        <w:t xml:space="preserve"> Вопросы для обсуждения:</w:t>
      </w:r>
    </w:p>
    <w:p w14:paraId="5851188E">
      <w:pPr>
        <w:numPr>
          <w:ilvl w:val="0"/>
          <w:numId w:val="39"/>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Значение внешней торговли для экономики России. </w:t>
      </w:r>
    </w:p>
    <w:p w14:paraId="6BA05CF5">
      <w:pPr>
        <w:numPr>
          <w:ilvl w:val="0"/>
          <w:numId w:val="39"/>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Динамика, товарная и географическая структура внешней торговли бывшего СССР и Российской Федерации.</w:t>
      </w:r>
    </w:p>
    <w:p w14:paraId="253AF0B4">
      <w:pPr>
        <w:numPr>
          <w:ilvl w:val="0"/>
          <w:numId w:val="39"/>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Закон РФ «О государственном регулировании внешнеторговой деятельности». Тарифное регулирование. </w:t>
      </w:r>
    </w:p>
    <w:p w14:paraId="6F82889D">
      <w:pPr>
        <w:numPr>
          <w:ilvl w:val="0"/>
          <w:numId w:val="39"/>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Закон РФ «О таможенном тарифе». </w:t>
      </w:r>
    </w:p>
    <w:p w14:paraId="43C28612">
      <w:pPr>
        <w:numPr>
          <w:ilvl w:val="0"/>
          <w:numId w:val="39"/>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Методы нетарифного регулирования внешней торговли и стимулирования экспорта. </w:t>
      </w:r>
    </w:p>
    <w:p w14:paraId="35D0A397">
      <w:pPr>
        <w:numPr>
          <w:ilvl w:val="0"/>
          <w:numId w:val="39"/>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Таможенный союз России и ряда стран – членов СНГ.</w:t>
      </w:r>
    </w:p>
    <w:p w14:paraId="37F17E3F">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p>
    <w:p w14:paraId="2C4765A6">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10: Мировой рынок услуг</w:t>
      </w:r>
    </w:p>
    <w:p w14:paraId="7409AACE">
      <w:pPr>
        <w:tabs>
          <w:tab w:val="left" w:pos="0"/>
        </w:tabs>
        <w:spacing w:after="0" w:line="360" w:lineRule="auto"/>
        <w:ind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Вопросы для обсуждения:</w:t>
      </w:r>
    </w:p>
    <w:p w14:paraId="07D0E2EF">
      <w:pPr>
        <w:numPr>
          <w:ilvl w:val="0"/>
          <w:numId w:val="40"/>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Понятие и структура мирового рынка услуг. </w:t>
      </w:r>
    </w:p>
    <w:p w14:paraId="53D8EFFA">
      <w:pPr>
        <w:numPr>
          <w:ilvl w:val="0"/>
          <w:numId w:val="40"/>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Международный туризм. </w:t>
      </w:r>
    </w:p>
    <w:p w14:paraId="530D2ABC">
      <w:pPr>
        <w:numPr>
          <w:ilvl w:val="0"/>
          <w:numId w:val="40"/>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Международный (въездной и выездной) туризм в России, его развитие. Децентрализации туристического бизнеса. </w:t>
      </w:r>
    </w:p>
    <w:p w14:paraId="47CCDCC3">
      <w:pPr>
        <w:numPr>
          <w:ilvl w:val="0"/>
          <w:numId w:val="40"/>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Закон РФ «Об основах туристической деятельности». </w:t>
      </w:r>
    </w:p>
    <w:p w14:paraId="218D0013">
      <w:pPr>
        <w:numPr>
          <w:ilvl w:val="0"/>
          <w:numId w:val="40"/>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Международный рынок технологий.</w:t>
      </w:r>
    </w:p>
    <w:p w14:paraId="5EAFD34F">
      <w:pPr>
        <w:numPr>
          <w:ilvl w:val="0"/>
          <w:numId w:val="40"/>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Объекты и субъекты международного рынка технологий. </w:t>
      </w:r>
    </w:p>
    <w:p w14:paraId="1C531C79">
      <w:pPr>
        <w:numPr>
          <w:ilvl w:val="0"/>
          <w:numId w:val="40"/>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Вопросы интеллектуальной собственности на мировом рынке.</w:t>
      </w:r>
    </w:p>
    <w:p w14:paraId="3EC556DB">
      <w:pPr>
        <w:numPr>
          <w:ilvl w:val="0"/>
          <w:numId w:val="40"/>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Россия на мировом рынке технологий. </w:t>
      </w:r>
    </w:p>
    <w:p w14:paraId="461B2B67">
      <w:pPr>
        <w:numPr>
          <w:ilvl w:val="0"/>
          <w:numId w:val="40"/>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Мировой рынок транспортных услуг. Место России в международных перевозках.</w:t>
      </w:r>
    </w:p>
    <w:p w14:paraId="736C5EFC">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p>
    <w:p w14:paraId="3D121DF8">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11: Международное движение капитала</w:t>
      </w:r>
    </w:p>
    <w:p w14:paraId="4527F197">
      <w:pPr>
        <w:tabs>
          <w:tab w:val="left" w:pos="0"/>
        </w:tabs>
        <w:spacing w:after="0" w:line="360" w:lineRule="auto"/>
        <w:ind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 xml:space="preserve"> Вопросы для обсуждения:</w:t>
      </w:r>
    </w:p>
    <w:p w14:paraId="12EE29AB">
      <w:pPr>
        <w:numPr>
          <w:ilvl w:val="0"/>
          <w:numId w:val="41"/>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Значение вывоза капитала в международных экономических отношениях. Причины и сущность вывоза капитала. </w:t>
      </w:r>
    </w:p>
    <w:p w14:paraId="3DFDE1DC">
      <w:pPr>
        <w:numPr>
          <w:ilvl w:val="0"/>
          <w:numId w:val="41"/>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Формы вывоза капитала. </w:t>
      </w:r>
    </w:p>
    <w:p w14:paraId="70C317CB">
      <w:pPr>
        <w:numPr>
          <w:ilvl w:val="0"/>
          <w:numId w:val="41"/>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Государственное регулирование вывоза капитала. </w:t>
      </w:r>
    </w:p>
    <w:p w14:paraId="11D1C6FB">
      <w:pPr>
        <w:numPr>
          <w:ilvl w:val="0"/>
          <w:numId w:val="41"/>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Мировой рынок ссудного капитала. </w:t>
      </w:r>
    </w:p>
    <w:p w14:paraId="796800BD">
      <w:pPr>
        <w:numPr>
          <w:ilvl w:val="0"/>
          <w:numId w:val="41"/>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Свободные экономические зоны в мировой экономике, их функция и классификация. </w:t>
      </w:r>
    </w:p>
    <w:p w14:paraId="7FE29AAA">
      <w:pPr>
        <w:numPr>
          <w:ilvl w:val="0"/>
          <w:numId w:val="41"/>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Опыт функционирования СЭЗ в развивающихся странах.</w:t>
      </w:r>
    </w:p>
    <w:p w14:paraId="34AAF097">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p>
    <w:p w14:paraId="0FA7DF2E">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12: Иностранные инвестиции в России, их регулирование</w:t>
      </w:r>
    </w:p>
    <w:p w14:paraId="6A8B1B8C">
      <w:pPr>
        <w:tabs>
          <w:tab w:val="left" w:pos="0"/>
        </w:tabs>
        <w:spacing w:after="0" w:line="360" w:lineRule="auto"/>
        <w:ind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i/>
          <w:color w:val="auto"/>
          <w:sz w:val="28"/>
          <w:szCs w:val="28"/>
          <w:lang w:eastAsia="ru-RU"/>
        </w:rPr>
        <w:t>Вопросы для обсуждения:</w:t>
      </w:r>
    </w:p>
    <w:p w14:paraId="217268F6">
      <w:pPr>
        <w:numPr>
          <w:ilvl w:val="0"/>
          <w:numId w:val="42"/>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Понятие инвестиционного сотрудничества, принципы его организации. Участники инвестиционного сотрудничества. </w:t>
      </w:r>
    </w:p>
    <w:p w14:paraId="19211664">
      <w:pPr>
        <w:numPr>
          <w:ilvl w:val="0"/>
          <w:numId w:val="42"/>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Инвестиционная деятельность в инновационной сфере.</w:t>
      </w:r>
    </w:p>
    <w:p w14:paraId="1C2A9840">
      <w:pPr>
        <w:numPr>
          <w:ilvl w:val="0"/>
          <w:numId w:val="42"/>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Принципы инвестирования за границу материальных и нематериальных ресурсов в условиях рыночного хозяйствования. </w:t>
      </w:r>
    </w:p>
    <w:p w14:paraId="5900CED0">
      <w:pPr>
        <w:numPr>
          <w:ilvl w:val="0"/>
          <w:numId w:val="42"/>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Состояние инвестиционной сферы России после распада СССР. </w:t>
      </w:r>
    </w:p>
    <w:p w14:paraId="14FF8263">
      <w:pPr>
        <w:numPr>
          <w:ilvl w:val="0"/>
          <w:numId w:val="42"/>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Основные факторы, определяющие инвестиционную политику России как внутри страны, так и за рубежом на современном этапе. </w:t>
      </w:r>
    </w:p>
    <w:p w14:paraId="7FDA61CF">
      <w:pPr>
        <w:numPr>
          <w:ilvl w:val="0"/>
          <w:numId w:val="42"/>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Приоритетные направления российских инвестиций. </w:t>
      </w:r>
    </w:p>
    <w:p w14:paraId="09E7103E">
      <w:pPr>
        <w:numPr>
          <w:ilvl w:val="0"/>
          <w:numId w:val="42"/>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Формирование механизма реализации государственно-инвестиционной политики в стране и за рубежом.</w:t>
      </w:r>
    </w:p>
    <w:p w14:paraId="054E2EA0">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p>
    <w:p w14:paraId="204CAE2D">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13: Международные валютные и кредитные отношения</w:t>
      </w:r>
    </w:p>
    <w:p w14:paraId="2E1F77F2">
      <w:pPr>
        <w:tabs>
          <w:tab w:val="left" w:pos="0"/>
        </w:tabs>
        <w:spacing w:after="0" w:line="360" w:lineRule="auto"/>
        <w:ind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i/>
          <w:color w:val="auto"/>
          <w:sz w:val="28"/>
          <w:szCs w:val="28"/>
          <w:lang w:eastAsia="ru-RU"/>
        </w:rPr>
        <w:t>Вопросы для обсуждения:</w:t>
      </w:r>
    </w:p>
    <w:p w14:paraId="179F1B7F">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Мировая валютная система. </w:t>
      </w:r>
    </w:p>
    <w:p w14:paraId="17FE46A2">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Мировые деньги. </w:t>
      </w:r>
    </w:p>
    <w:p w14:paraId="6E372981">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Валюта и национальные кредитные деньги. </w:t>
      </w:r>
    </w:p>
    <w:p w14:paraId="66C718C8">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Национальная валютная система РФ. </w:t>
      </w:r>
    </w:p>
    <w:p w14:paraId="6BDF3140">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Валютный курс рубля. </w:t>
      </w:r>
    </w:p>
    <w:p w14:paraId="249425D4">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Международные валютные рынки. </w:t>
      </w:r>
    </w:p>
    <w:p w14:paraId="132A2CB8">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Валютные операции. </w:t>
      </w:r>
    </w:p>
    <w:p w14:paraId="117CCE7C">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Валютный риск. </w:t>
      </w:r>
    </w:p>
    <w:p w14:paraId="04B7E73F">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Прогнозирование валютных курсов. </w:t>
      </w:r>
    </w:p>
    <w:p w14:paraId="7D917BF7">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Фиксированный валютный курс. </w:t>
      </w:r>
    </w:p>
    <w:p w14:paraId="56403379">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Валютная политика. </w:t>
      </w:r>
    </w:p>
    <w:p w14:paraId="545CC562">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Международные расчетные отношения, формы международных расчетов, их классификация.</w:t>
      </w:r>
    </w:p>
    <w:p w14:paraId="3C07D54F">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 xml:space="preserve"> </w:t>
      </w:r>
    </w:p>
    <w:p w14:paraId="4BF6BF43">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14: Мировой рынок рабочей силы</w:t>
      </w:r>
    </w:p>
    <w:p w14:paraId="14F5F9FF">
      <w:pPr>
        <w:tabs>
          <w:tab w:val="left" w:pos="0"/>
        </w:tabs>
        <w:spacing w:after="0" w:line="360" w:lineRule="auto"/>
        <w:ind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i/>
          <w:color w:val="auto"/>
          <w:sz w:val="28"/>
          <w:szCs w:val="28"/>
          <w:lang w:eastAsia="ru-RU"/>
        </w:rPr>
        <w:t>Вопросы для обсуждения:</w:t>
      </w:r>
    </w:p>
    <w:p w14:paraId="0C3D63BE">
      <w:pPr>
        <w:numPr>
          <w:ilvl w:val="0"/>
          <w:numId w:val="44"/>
        </w:numPr>
        <w:tabs>
          <w:tab w:val="left" w:pos="0"/>
          <w:tab w:val="left" w:pos="709"/>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Международный рынок рабочей силы. </w:t>
      </w:r>
    </w:p>
    <w:p w14:paraId="27F37F7F">
      <w:pPr>
        <w:numPr>
          <w:ilvl w:val="0"/>
          <w:numId w:val="44"/>
        </w:numPr>
        <w:tabs>
          <w:tab w:val="left" w:pos="0"/>
          <w:tab w:val="left" w:pos="709"/>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Плюсы и минусы миграции для страны-донора и страны-реципиента. Международное перемещение трудовых ресурсов. </w:t>
      </w:r>
    </w:p>
    <w:p w14:paraId="3C1ED976">
      <w:pPr>
        <w:numPr>
          <w:ilvl w:val="0"/>
          <w:numId w:val="44"/>
        </w:numPr>
        <w:tabs>
          <w:tab w:val="left" w:pos="0"/>
          <w:tab w:val="left" w:pos="709"/>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Законодательства зарубежных стран и международные конвенции в области миграции рабочей силы. </w:t>
      </w:r>
    </w:p>
    <w:p w14:paraId="6E9BE9F2">
      <w:pPr>
        <w:numPr>
          <w:ilvl w:val="0"/>
          <w:numId w:val="44"/>
        </w:numPr>
        <w:tabs>
          <w:tab w:val="left" w:pos="0"/>
          <w:tab w:val="left" w:pos="709"/>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Организация экономического и социального развития (ОЭСР). </w:t>
      </w:r>
    </w:p>
    <w:p w14:paraId="2698C4ED">
      <w:pPr>
        <w:numPr>
          <w:ilvl w:val="0"/>
          <w:numId w:val="44"/>
        </w:numPr>
        <w:tabs>
          <w:tab w:val="left" w:pos="0"/>
          <w:tab w:val="left" w:pos="709"/>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Иностранные инвестиции: инвестиционные режимы и стимулы. </w:t>
      </w:r>
    </w:p>
    <w:p w14:paraId="40F420BB">
      <w:pPr>
        <w:numPr>
          <w:ilvl w:val="0"/>
          <w:numId w:val="44"/>
        </w:numPr>
        <w:tabs>
          <w:tab w:val="left" w:pos="0"/>
          <w:tab w:val="left" w:pos="709"/>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Иностранные инвестиции в России, проблема инвестиционного климата.</w:t>
      </w:r>
    </w:p>
    <w:p w14:paraId="2A79AC75">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 xml:space="preserve"> </w:t>
      </w:r>
    </w:p>
    <w:p w14:paraId="1958FFB2">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15: Интеграционные процессы в мировой экономике</w:t>
      </w:r>
    </w:p>
    <w:p w14:paraId="115E8194">
      <w:pPr>
        <w:tabs>
          <w:tab w:val="left" w:pos="0"/>
        </w:tabs>
        <w:spacing w:after="0" w:line="360" w:lineRule="auto"/>
        <w:ind w:firstLine="709"/>
        <w:jc w:val="both"/>
        <w:rPr>
          <w:rFonts w:ascii="Times New Roman" w:hAnsi="Times New Roman" w:eastAsia="Times New Roman" w:cs="Times New Roman"/>
          <w:bCs/>
          <w:i/>
          <w:color w:val="auto"/>
          <w:sz w:val="28"/>
          <w:szCs w:val="28"/>
          <w:lang w:eastAsia="ru-RU"/>
        </w:rPr>
      </w:pPr>
      <w:r>
        <w:rPr>
          <w:rFonts w:ascii="Times New Roman" w:hAnsi="Times New Roman" w:eastAsia="Times New Roman" w:cs="Times New Roman"/>
          <w:bCs/>
          <w:i/>
          <w:color w:val="auto"/>
          <w:sz w:val="28"/>
          <w:szCs w:val="28"/>
          <w:lang w:eastAsia="ru-RU"/>
        </w:rPr>
        <w:t>Вопросы для обсуждения:</w:t>
      </w:r>
    </w:p>
    <w:p w14:paraId="4C21A75B">
      <w:pPr>
        <w:numPr>
          <w:ilvl w:val="0"/>
          <w:numId w:val="45"/>
        </w:numPr>
        <w:tabs>
          <w:tab w:val="left" w:pos="0"/>
          <w:tab w:val="left" w:pos="284"/>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Сущность и формы международной экономической интеграции. </w:t>
      </w:r>
    </w:p>
    <w:p w14:paraId="007F712C">
      <w:pPr>
        <w:numPr>
          <w:ilvl w:val="0"/>
          <w:numId w:val="45"/>
        </w:numPr>
        <w:tabs>
          <w:tab w:val="left" w:pos="0"/>
          <w:tab w:val="left" w:pos="284"/>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Принципы организации и механизм функционирования Европейского Сообщества. </w:t>
      </w:r>
    </w:p>
    <w:p w14:paraId="78824B10">
      <w:pPr>
        <w:numPr>
          <w:ilvl w:val="0"/>
          <w:numId w:val="45"/>
        </w:numPr>
        <w:tabs>
          <w:tab w:val="left" w:pos="0"/>
          <w:tab w:val="left" w:pos="284"/>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Особенности реализации североамериканской модели интеграции. </w:t>
      </w:r>
    </w:p>
    <w:p w14:paraId="45C10637">
      <w:pPr>
        <w:numPr>
          <w:ilvl w:val="0"/>
          <w:numId w:val="45"/>
        </w:numPr>
        <w:tabs>
          <w:tab w:val="left" w:pos="0"/>
          <w:tab w:val="left" w:pos="284"/>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Формы экономической интеграции стран Латинской Америки. </w:t>
      </w:r>
    </w:p>
    <w:p w14:paraId="4FFFFFC8">
      <w:pPr>
        <w:numPr>
          <w:ilvl w:val="0"/>
          <w:numId w:val="45"/>
        </w:numPr>
        <w:tabs>
          <w:tab w:val="left" w:pos="0"/>
          <w:tab w:val="left" w:pos="284"/>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Проблемы формирования «Тихоокеанского Сообщества».</w:t>
      </w:r>
    </w:p>
    <w:p w14:paraId="6CE49576">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 xml:space="preserve"> </w:t>
      </w:r>
    </w:p>
    <w:p w14:paraId="4698CABD">
      <w:pPr>
        <w:tabs>
          <w:tab w:val="left" w:pos="0"/>
        </w:tabs>
        <w:spacing w:after="0" w:line="360" w:lineRule="auto"/>
        <w:ind w:firstLine="709"/>
        <w:jc w:val="both"/>
        <w:rPr>
          <w:rFonts w:ascii="Times New Roman" w:hAnsi="Times New Roman" w:eastAsia="Times New Roman" w:cs="Times New Roman"/>
          <w:b/>
          <w:bCs/>
          <w:color w:val="auto"/>
          <w:sz w:val="28"/>
          <w:szCs w:val="28"/>
          <w:lang w:eastAsia="ru-RU"/>
        </w:rPr>
      </w:pPr>
      <w:r>
        <w:rPr>
          <w:rFonts w:ascii="Times New Roman" w:hAnsi="Times New Roman" w:eastAsia="Times New Roman" w:cs="Times New Roman"/>
          <w:b/>
          <w:bCs/>
          <w:color w:val="auto"/>
          <w:sz w:val="28"/>
          <w:szCs w:val="28"/>
          <w:lang w:eastAsia="ru-RU"/>
        </w:rPr>
        <w:t>ТЕМА 16: Международные экономические организации и соглашения</w:t>
      </w:r>
    </w:p>
    <w:p w14:paraId="5ECAE29F">
      <w:pPr>
        <w:tabs>
          <w:tab w:val="left" w:pos="0"/>
        </w:tabs>
        <w:spacing w:after="0" w:line="360" w:lineRule="auto"/>
        <w:ind w:firstLine="709"/>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i/>
          <w:color w:val="auto"/>
          <w:sz w:val="28"/>
          <w:szCs w:val="28"/>
          <w:lang w:eastAsia="ru-RU"/>
        </w:rPr>
        <w:t>Вопросы для обсуждения:</w:t>
      </w:r>
    </w:p>
    <w:p w14:paraId="6A7643E4">
      <w:pPr>
        <w:numPr>
          <w:ilvl w:val="0"/>
          <w:numId w:val="46"/>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Международный экономический режим. организаций. </w:t>
      </w:r>
    </w:p>
    <w:p w14:paraId="3E7BD65F">
      <w:pPr>
        <w:numPr>
          <w:ilvl w:val="0"/>
          <w:numId w:val="46"/>
        </w:numPr>
        <w:tabs>
          <w:tab w:val="left" w:pos="0"/>
        </w:tabs>
        <w:spacing w:after="0" w:line="360" w:lineRule="auto"/>
        <w:ind w:left="0" w:firstLine="709"/>
        <w:contextualSpacing/>
        <w:jc w:val="both"/>
        <w:rPr>
          <w:rFonts w:ascii="Times New Roman" w:hAnsi="Times New Roman" w:eastAsia="Times New Roman" w:cs="Times New Roman"/>
          <w:bCs/>
          <w:color w:val="auto"/>
          <w:sz w:val="28"/>
          <w:szCs w:val="28"/>
          <w:lang w:eastAsia="ru-RU"/>
        </w:rPr>
      </w:pPr>
      <w:r>
        <w:rPr>
          <w:rFonts w:ascii="Times New Roman" w:hAnsi="Times New Roman" w:eastAsia="Times New Roman" w:cs="Times New Roman"/>
          <w:bCs/>
          <w:color w:val="auto"/>
          <w:sz w:val="28"/>
          <w:szCs w:val="28"/>
          <w:lang w:eastAsia="ru-RU"/>
        </w:rPr>
        <w:t xml:space="preserve">Экономические организации, входящие в систему ООН. </w:t>
      </w:r>
    </w:p>
    <w:p w14:paraId="37776C05">
      <w:pPr>
        <w:widowControl w:val="0"/>
        <w:spacing w:after="0" w:line="360" w:lineRule="auto"/>
        <w:ind w:firstLine="709"/>
        <w:jc w:val="both"/>
        <w:rPr>
          <w:rFonts w:ascii="Times New Roman" w:hAnsi="Times New Roman" w:eastAsia="Times New Roman" w:cs="Times New Roman"/>
          <w:b/>
          <w:i/>
          <w:color w:val="auto"/>
          <w:sz w:val="28"/>
          <w:szCs w:val="28"/>
        </w:rPr>
      </w:pPr>
    </w:p>
    <w:p w14:paraId="6954F918">
      <w:pPr>
        <w:widowControl w:val="0"/>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10.4. Тестовые задания</w:t>
      </w:r>
    </w:p>
    <w:p w14:paraId="043E6219">
      <w:pPr>
        <w:widowControl w:val="0"/>
        <w:spacing w:after="0" w:line="360" w:lineRule="auto"/>
        <w:ind w:firstLine="709"/>
        <w:jc w:val="both"/>
        <w:rPr>
          <w:rFonts w:ascii="Times New Roman" w:hAnsi="Times New Roman" w:eastAsia="Times New Roman" w:cs="Times New Roman"/>
          <w:b/>
          <w:i/>
          <w:color w:val="auto"/>
          <w:sz w:val="28"/>
          <w:szCs w:val="28"/>
        </w:rPr>
      </w:pPr>
    </w:p>
    <w:p w14:paraId="386870DF">
      <w:pPr>
        <w:tabs>
          <w:tab w:val="left" w:pos="720"/>
          <w:tab w:val="left" w:pos="648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Выберите из предложенных вариантов наиболее полный </w:t>
      </w:r>
      <w:r>
        <w:rPr>
          <w:rFonts w:ascii="Times New Roman" w:hAnsi="Times New Roman" w:eastAsia="Times New Roman" w:cs="Times New Roman"/>
          <w:color w:val="auto"/>
          <w:spacing w:val="3"/>
          <w:sz w:val="28"/>
          <w:szCs w:val="28"/>
          <w:lang w:eastAsia="ru-RU"/>
        </w:rPr>
        <w:t>и правильный (правильные) ответ(ы):</w:t>
      </w:r>
    </w:p>
    <w:p w14:paraId="72E0EE6F">
      <w:pPr>
        <w:tabs>
          <w:tab w:val="left" w:pos="720"/>
          <w:tab w:val="left" w:pos="6480"/>
        </w:tabs>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Тест №1: ТЕМА 1: Понятие мирового хозяйства. Общая характеристика мирового хозяйства. Теории мировой экономики</w:t>
      </w:r>
    </w:p>
    <w:p w14:paraId="5C468CF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 Современные мирохозяйственные связи базируются на …</w:t>
      </w:r>
    </w:p>
    <w:p w14:paraId="44BA3CE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 тотальном преобладании рыночных отношений;</w:t>
      </w:r>
    </w:p>
    <w:p w14:paraId="1841FB7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 ограниченном распространении рыночных отношений;</w:t>
      </w:r>
    </w:p>
    <w:p w14:paraId="315DCD3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преобладании политических соглашений;</w:t>
      </w:r>
    </w:p>
    <w:p w14:paraId="7688FAE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 на усиление роли антитеррористических соглашений.</w:t>
      </w:r>
    </w:p>
    <w:p w14:paraId="78BEACD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 Показатели, характеризующие научно-технический потенциал мирового хозяйства:</w:t>
      </w:r>
    </w:p>
    <w:p w14:paraId="6EAF08B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 численность специалистов, занятых в науке и научном обслуживании;</w:t>
      </w:r>
    </w:p>
    <w:p w14:paraId="1B02DAB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 численность ЭАН в промышленности;</w:t>
      </w:r>
    </w:p>
    <w:p w14:paraId="349CA50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доля расходов на НИОКР в ВМП;</w:t>
      </w:r>
    </w:p>
    <w:p w14:paraId="7C9897F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 доля наукоемкой продукции в ВМП;</w:t>
      </w:r>
    </w:p>
    <w:p w14:paraId="1DFF5A5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5) доля продукции отраслей высоких технологий на мировом рынке.</w:t>
      </w:r>
    </w:p>
    <w:p w14:paraId="02CCEAB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"Периферия" заняла место в техногенной модели мирового развития - ..</w:t>
      </w:r>
    </w:p>
    <w:p w14:paraId="3F22075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 равное положение с "центром";</w:t>
      </w:r>
    </w:p>
    <w:p w14:paraId="7E5B4F2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 зависимое положение;</w:t>
      </w:r>
    </w:p>
    <w:p w14:paraId="01354E3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3) независимое положение и специализируется на поставках на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мировой рынок;</w:t>
      </w:r>
    </w:p>
    <w:p w14:paraId="14DBD92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 наукоемкой продукции;</w:t>
      </w:r>
    </w:p>
    <w:p w14:paraId="75A5363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5) минерального сырья;</w:t>
      </w:r>
    </w:p>
    <w:p w14:paraId="254DC1F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6) услуг;</w:t>
      </w:r>
    </w:p>
    <w:p w14:paraId="58EE168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7) аграрной продукции.</w:t>
      </w:r>
    </w:p>
    <w:p w14:paraId="4BCE27E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 Области деятельности, которые относятся к разряду "высоких" технологий:</w:t>
      </w:r>
    </w:p>
    <w:p w14:paraId="51F7F8F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 нанотехнологии;</w:t>
      </w:r>
    </w:p>
    <w:p w14:paraId="5B12416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 информационные технологии;</w:t>
      </w:r>
    </w:p>
    <w:p w14:paraId="3FC8811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биотехнологии;</w:t>
      </w:r>
    </w:p>
    <w:p w14:paraId="1218B09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 технология непрерывной разливки стали;</w:t>
      </w:r>
    </w:p>
    <w:p w14:paraId="7876C1A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5) технологии, основанные на использовании новых материалов.</w:t>
      </w:r>
    </w:p>
    <w:p w14:paraId="1ED39AA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5. "Открытая экономика" предполагает:</w:t>
      </w:r>
    </w:p>
    <w:p w14:paraId="68F2033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1) доступность внутреннего рынка для привлечения иностранного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капитала;</w:t>
      </w:r>
    </w:p>
    <w:p w14:paraId="4F9C097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 ликвидацию национальных границ;</w:t>
      </w:r>
    </w:p>
    <w:p w14:paraId="6299BC7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полную отмену таможенных пошлин и ограничений.</w:t>
      </w:r>
    </w:p>
    <w:p w14:paraId="6A2E530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6. Основные черты присущие современному мировому хозяйству:</w:t>
      </w:r>
    </w:p>
    <w:p w14:paraId="1F07B27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 переход к постиндустриальной модели развития;</w:t>
      </w:r>
    </w:p>
    <w:p w14:paraId="26EC84C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2)возникла социально ориентированная модель рыночной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экономики;</w:t>
      </w:r>
    </w:p>
    <w:p w14:paraId="162741E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рыночная экономика приобрела универсальный характер;</w:t>
      </w:r>
    </w:p>
    <w:p w14:paraId="1351F12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 усиление взаимозависимости стран и регионов;</w:t>
      </w:r>
    </w:p>
    <w:p w14:paraId="2FA64DB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5) увеличился разрыв между центром и периферией мирового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хозяйства;</w:t>
      </w:r>
    </w:p>
    <w:p w14:paraId="74CD028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6) развивающиеся страны догоняют развитые по уровню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экономического развития.</w:t>
      </w:r>
    </w:p>
    <w:p w14:paraId="68163F7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7. "План Маршалла" был связан с …</w:t>
      </w:r>
    </w:p>
    <w:p w14:paraId="7B0E8B4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1) осуществлением международного контроля над ключевыми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отраслями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военной промышленности стран ЕС;</w:t>
      </w:r>
    </w:p>
    <w:p w14:paraId="6D52E4B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2) передачей руководства угледобычей Франции и Германии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наднациональному органу;</w:t>
      </w:r>
    </w:p>
    <w:p w14:paraId="72D9FE3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созданием европейского сообщества по атомной энергии;</w:t>
      </w:r>
    </w:p>
    <w:p w14:paraId="05F4D42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 экономической помощью США западноевропейским странам.</w:t>
      </w:r>
    </w:p>
    <w:p w14:paraId="33CD24A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8. Главные факторы, которые по выражению П. Самульсона обеспечат, как отдельным странам, так и в целом мировой экономике "безкризисное развитие":</w:t>
      </w:r>
    </w:p>
    <w:p w14:paraId="657201A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 природные ресурсы;</w:t>
      </w:r>
    </w:p>
    <w:p w14:paraId="76407EE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 население;</w:t>
      </w:r>
    </w:p>
    <w:p w14:paraId="3D31DC8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капитал;</w:t>
      </w:r>
    </w:p>
    <w:p w14:paraId="0194946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 технические новации;</w:t>
      </w:r>
    </w:p>
    <w:p w14:paraId="2CA67CB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5) демократия;</w:t>
      </w:r>
    </w:p>
    <w:p w14:paraId="28404C3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6) культура;</w:t>
      </w:r>
    </w:p>
    <w:p w14:paraId="797E223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7) экологическая чистота;</w:t>
      </w:r>
    </w:p>
    <w:p w14:paraId="4054E1E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8) гуманность.</w:t>
      </w:r>
    </w:p>
    <w:p w14:paraId="0F6786E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9. Страны ОПЕК экспортируют в основном …</w:t>
      </w:r>
    </w:p>
    <w:p w14:paraId="5834138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 природный газ;</w:t>
      </w:r>
    </w:p>
    <w:p w14:paraId="62468D3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 нефть;</w:t>
      </w:r>
    </w:p>
    <w:p w14:paraId="5864102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электронику.</w:t>
      </w:r>
    </w:p>
    <w:p w14:paraId="4EFF344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10. Качественные характеристики научно-технического потенциала стран мирового хозяйства:</w:t>
      </w:r>
    </w:p>
    <w:p w14:paraId="6DED335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 система организации управления НИОКР;</w:t>
      </w:r>
    </w:p>
    <w:p w14:paraId="00D3333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 наличие научно-исследовательских кадров;</w:t>
      </w:r>
    </w:p>
    <w:p w14:paraId="2ED809A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материально-техническое обеспечение НИОКР;</w:t>
      </w:r>
    </w:p>
    <w:p w14:paraId="28FF507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 основные направления научных исследований;</w:t>
      </w:r>
    </w:p>
    <w:p w14:paraId="1037069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5) обеспеченность научно-технической информацией.</w:t>
      </w:r>
    </w:p>
    <w:p w14:paraId="1CCB24A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11. Основным направлением деятельности специализированной организации ООН-ФАО считается….</w:t>
      </w:r>
    </w:p>
    <w:p w14:paraId="5917883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 развитие международного сотрудничества в области образования;</w:t>
      </w:r>
    </w:p>
    <w:p w14:paraId="467BCA2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2) сбор и обобщение и анализ информации по вопросам питания,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природопользования и рыболовства;</w:t>
      </w:r>
    </w:p>
    <w:p w14:paraId="2EF0CD4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3) разработка международных конвенции и рекомендаций по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вопросам труда и прав профсоюзов.</w:t>
      </w:r>
    </w:p>
    <w:p w14:paraId="69D9E659">
      <w:pPr>
        <w:tabs>
          <w:tab w:val="left" w:pos="720"/>
          <w:tab w:val="left" w:pos="6480"/>
        </w:tabs>
        <w:spacing w:after="0" w:line="360" w:lineRule="auto"/>
        <w:ind w:firstLine="709"/>
        <w:jc w:val="both"/>
        <w:rPr>
          <w:rFonts w:ascii="Times New Roman" w:hAnsi="Times New Roman" w:eastAsia="Times New Roman" w:cs="Times New Roman"/>
          <w:b/>
          <w:color w:val="auto"/>
          <w:sz w:val="28"/>
          <w:szCs w:val="28"/>
          <w:lang w:eastAsia="ru-RU"/>
        </w:rPr>
      </w:pPr>
    </w:p>
    <w:p w14:paraId="5C271F77">
      <w:pPr>
        <w:tabs>
          <w:tab w:val="left" w:pos="0"/>
          <w:tab w:val="left" w:pos="6480"/>
        </w:tabs>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Тест №2: ТЕМА 2: Международное разделение труда как материальная основа мирового хозяйства</w:t>
      </w:r>
    </w:p>
    <w:p w14:paraId="2BE19BB0">
      <w:pPr>
        <w:tabs>
          <w:tab w:val="left" w:pos="720"/>
          <w:tab w:val="left" w:pos="648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Выберите из предложенных вариантов наиболее полный </w:t>
      </w:r>
      <w:r>
        <w:rPr>
          <w:rFonts w:ascii="Times New Roman" w:hAnsi="Times New Roman" w:eastAsia="Times New Roman" w:cs="Times New Roman"/>
          <w:color w:val="auto"/>
          <w:spacing w:val="3"/>
          <w:sz w:val="28"/>
          <w:szCs w:val="28"/>
          <w:lang w:eastAsia="ru-RU"/>
        </w:rPr>
        <w:t>и правильный (правильные) ответ(ы):</w:t>
      </w:r>
    </w:p>
    <w:p w14:paraId="519A799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1. Интеллектуализация МТР выражается в …</w:t>
      </w:r>
    </w:p>
    <w:p w14:paraId="2287DEB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 увеличение показателя экспортной квоты;</w:t>
      </w:r>
    </w:p>
    <w:p w14:paraId="551DD18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 формы научно-технической кооперации;</w:t>
      </w:r>
    </w:p>
    <w:p w14:paraId="275AA6E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 формы технологической кооперации;</w:t>
      </w:r>
    </w:p>
    <w:p w14:paraId="5B5CD8D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4) уменьшение роли ТНК.</w:t>
      </w:r>
    </w:p>
    <w:p w14:paraId="3D4A54A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 Основные направления международной специализации…</w:t>
      </w:r>
    </w:p>
    <w:p w14:paraId="49595E2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 производственное;</w:t>
      </w:r>
    </w:p>
    <w:p w14:paraId="6684B13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 научное;</w:t>
      </w:r>
    </w:p>
    <w:p w14:paraId="7992FCF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 технологическое;</w:t>
      </w:r>
    </w:p>
    <w:p w14:paraId="40F49CC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4) территориальное;</w:t>
      </w:r>
    </w:p>
    <w:p w14:paraId="791FDA5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5) межотраслевое;</w:t>
      </w:r>
    </w:p>
    <w:p w14:paraId="29835C5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6) внутриотраслевое.</w:t>
      </w:r>
    </w:p>
    <w:p w14:paraId="2938F46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Наиболее динамично развивающиеся направления международного разделения труда в настоящее время:</w:t>
      </w:r>
    </w:p>
    <w:p w14:paraId="2E9E2EE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 производство;</w:t>
      </w:r>
    </w:p>
    <w:p w14:paraId="02B2DA5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 транспорт;</w:t>
      </w:r>
    </w:p>
    <w:p w14:paraId="6DDAC99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 информационные услуги.</w:t>
      </w:r>
    </w:p>
    <w:p w14:paraId="19AD06E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 Главные функции международной кооперации:</w:t>
      </w:r>
    </w:p>
    <w:p w14:paraId="27439BE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 повышение производительности труда;</w:t>
      </w:r>
    </w:p>
    <w:p w14:paraId="5EBA2BD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 углубление МРТ;</w:t>
      </w:r>
    </w:p>
    <w:p w14:paraId="2A9A9A7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 увеличение производства товаров и услуг;</w:t>
      </w:r>
    </w:p>
    <w:p w14:paraId="5481476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4) получение безвозмездной помощи.</w:t>
      </w:r>
    </w:p>
    <w:p w14:paraId="624624F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5. Причины развития международного разделения труда - …</w:t>
      </w:r>
    </w:p>
    <w:p w14:paraId="52DE092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 различия в природно-климатических условиях;</w:t>
      </w:r>
    </w:p>
    <w:p w14:paraId="156F20B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 геополитические особенности положения страны;</w:t>
      </w:r>
    </w:p>
    <w:p w14:paraId="128D521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 проведение политики импортозамещения.</w:t>
      </w:r>
    </w:p>
    <w:p w14:paraId="08E8206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6. Мотивы участия стран в международном разделении труда - …</w:t>
      </w:r>
    </w:p>
    <w:p w14:paraId="3475516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 получение доступа к новым технологиям;</w:t>
      </w:r>
    </w:p>
    <w:p w14:paraId="5B15EC2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 передел сфер влияния между странами;</w:t>
      </w:r>
    </w:p>
    <w:p w14:paraId="43802C1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 получение экономических выгод;</w:t>
      </w:r>
    </w:p>
    <w:p w14:paraId="540C6F8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4) доступ к источникам сырья и энергии.</w:t>
      </w:r>
    </w:p>
    <w:p w14:paraId="5FDAFFA1">
      <w:pPr>
        <w:tabs>
          <w:tab w:val="left" w:pos="720"/>
          <w:tab w:val="left" w:pos="6480"/>
        </w:tabs>
        <w:spacing w:after="0" w:line="360" w:lineRule="auto"/>
        <w:ind w:firstLine="709"/>
        <w:jc w:val="both"/>
        <w:rPr>
          <w:rFonts w:ascii="Times New Roman" w:hAnsi="Times New Roman" w:eastAsia="Times New Roman" w:cs="Times New Roman"/>
          <w:color w:val="auto"/>
          <w:sz w:val="28"/>
          <w:szCs w:val="28"/>
          <w:lang w:eastAsia="ru-RU"/>
        </w:rPr>
      </w:pPr>
    </w:p>
    <w:p w14:paraId="1B57D951">
      <w:pPr>
        <w:tabs>
          <w:tab w:val="left" w:pos="720"/>
          <w:tab w:val="left" w:pos="6480"/>
        </w:tabs>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b/>
          <w:color w:val="auto"/>
          <w:sz w:val="28"/>
          <w:szCs w:val="28"/>
          <w:lang w:eastAsia="ru-RU"/>
        </w:rPr>
        <w:t>Тест №3: ТЕМА 3: Ресурсы мирового хозяйства</w:t>
      </w:r>
    </w:p>
    <w:p w14:paraId="3554683C">
      <w:pPr>
        <w:tabs>
          <w:tab w:val="left" w:pos="720"/>
          <w:tab w:val="left" w:pos="648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Выберите из предложенных вариантов наиболее полный </w:t>
      </w:r>
      <w:r>
        <w:rPr>
          <w:rFonts w:ascii="Times New Roman" w:hAnsi="Times New Roman" w:eastAsia="Times New Roman" w:cs="Times New Roman"/>
          <w:color w:val="auto"/>
          <w:spacing w:val="3"/>
          <w:sz w:val="28"/>
          <w:szCs w:val="28"/>
          <w:lang w:eastAsia="ru-RU"/>
        </w:rPr>
        <w:t>и правильный (правильные) ответ(ы):</w:t>
      </w:r>
    </w:p>
    <w:p w14:paraId="3EBB2D6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pacing w:val="-29"/>
          <w:sz w:val="28"/>
          <w:szCs w:val="28"/>
          <w:lang w:eastAsia="ru-RU"/>
        </w:rPr>
        <w:t xml:space="preserve"> 1. </w:t>
      </w:r>
      <w:r>
        <w:rPr>
          <w:rFonts w:ascii="Times New Roman" w:hAnsi="Times New Roman" w:eastAsia="Times New Roman" w:cs="Times New Roman"/>
          <w:color w:val="auto"/>
          <w:sz w:val="28"/>
          <w:szCs w:val="28"/>
          <w:lang w:eastAsia="ru-RU"/>
        </w:rPr>
        <w:t>Национальная и международная демографическая политика. Семь стран, в недрах которых сосредоточено 60% разведанных запасов природного газа:</w:t>
      </w:r>
    </w:p>
    <w:p w14:paraId="627D705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1) Иран;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2) Эфиопия;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3) ОАЭ;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4) Узбекистан;</w:t>
      </w:r>
    </w:p>
    <w:p w14:paraId="4B4B5B9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5) Ливия;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6)Россия;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7)Польша;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8)Туркменистан;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9)Украина.</w:t>
      </w:r>
    </w:p>
    <w:p w14:paraId="04A793C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 Пять стран, в недрах которых сосредоточено 100 млрд. т. нефти (или 2/3 от всех разведанных запасов) - …</w:t>
      </w:r>
    </w:p>
    <w:p w14:paraId="17CC089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1)Россия;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2)Кувейт;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3)Китай;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4)Венесуэла;</w:t>
      </w:r>
    </w:p>
    <w:p w14:paraId="3D0EBE1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5) Иран;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6)Саудовская Аравия;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7)США;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8)Ирак;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9)ОАЭ.</w:t>
      </w:r>
    </w:p>
    <w:p w14:paraId="38530A2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Наука, которая на основе социальных, экономических, биологических и географических факторов исследует процессы, происходящие в структуре, динамике, перемещении и размещении населения называется …</w:t>
      </w:r>
    </w:p>
    <w:p w14:paraId="7FD3687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1)глобалистика;</w:t>
      </w:r>
    </w:p>
    <w:p w14:paraId="2BF9395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2)социология;</w:t>
      </w:r>
    </w:p>
    <w:p w14:paraId="28BC173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3)политология;</w:t>
      </w:r>
    </w:p>
    <w:p w14:paraId="65137FD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4)демография;</w:t>
      </w:r>
    </w:p>
    <w:p w14:paraId="7BA68A5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5)мировая экономика.</w:t>
      </w:r>
    </w:p>
    <w:p w14:paraId="16F2A8F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4. Перемещение людей через границы тех или иных территорий с переменой места жительства навсегда или на достаточно длительный срок – это </w:t>
      </w:r>
    </w:p>
    <w:p w14:paraId="6EE5EBF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1)диверсификация населения;</w:t>
      </w:r>
    </w:p>
    <w:p w14:paraId="473F939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2)маргинализация населения;</w:t>
      </w:r>
    </w:p>
    <w:p w14:paraId="2FC529F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3)миграция населения;</w:t>
      </w:r>
    </w:p>
    <w:p w14:paraId="6C52388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4)геополитизация;</w:t>
      </w:r>
    </w:p>
    <w:p w14:paraId="75EB761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5)урбанизация.</w:t>
      </w:r>
    </w:p>
    <w:p w14:paraId="0AA4A80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5. Характерные тенденции распределения занятых в развивающихся странах:</w:t>
      </w:r>
    </w:p>
    <w:p w14:paraId="5061C0C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1)рост занятых в сельском хозяйстве;</w:t>
      </w:r>
    </w:p>
    <w:p w14:paraId="798B9A4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2)рост занятых в промышленности;</w:t>
      </w:r>
    </w:p>
    <w:p w14:paraId="53E97FD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3)высокий уровень занятых в сельском хозяйстве;</w:t>
      </w:r>
    </w:p>
    <w:p w14:paraId="5345053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4)рост занятых в сфере услуг.</w:t>
      </w:r>
    </w:p>
    <w:p w14:paraId="772F37E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6. Из топливно–энергетических ископаемых ресурсов наиболее велики запасы:</w:t>
      </w:r>
    </w:p>
    <w:p w14:paraId="64F527C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1)урана;</w:t>
      </w:r>
      <w:r>
        <w:rPr>
          <w:rFonts w:ascii="Times New Roman" w:hAnsi="Times New Roman" w:eastAsia="Times New Roman" w:cs="Times New Roman"/>
          <w:color w:val="auto"/>
          <w:sz w:val="28"/>
          <w:szCs w:val="28"/>
          <w:lang w:eastAsia="ru-RU"/>
        </w:rPr>
        <w:tab/>
      </w:r>
    </w:p>
    <w:p w14:paraId="6F84514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2)угля;</w:t>
      </w:r>
    </w:p>
    <w:p w14:paraId="4739A00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3)биотоплива.</w:t>
      </w:r>
    </w:p>
    <w:p w14:paraId="5E39B45A">
      <w:pPr>
        <w:spacing w:after="0" w:line="360" w:lineRule="auto"/>
        <w:ind w:firstLine="709"/>
        <w:jc w:val="both"/>
        <w:rPr>
          <w:rFonts w:ascii="Times New Roman" w:hAnsi="Times New Roman" w:eastAsia="Times New Roman" w:cs="Times New Roman"/>
          <w:b/>
          <w:color w:val="auto"/>
          <w:sz w:val="28"/>
          <w:szCs w:val="28"/>
          <w:lang w:eastAsia="ru-RU"/>
        </w:rPr>
      </w:pPr>
    </w:p>
    <w:p w14:paraId="3CE71681">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Тест №4: ТЕМА 4: Глобальные проблемы в мировом хозяйстве</w:t>
      </w:r>
    </w:p>
    <w:p w14:paraId="5DBEE15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Выберите из предложенных вариантов наиболее полный и правильный (правильные).</w:t>
      </w:r>
    </w:p>
    <w:p w14:paraId="613CD1C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 Население развивающихся стран преимущественно проживает …</w:t>
      </w:r>
    </w:p>
    <w:p w14:paraId="44903F3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 в Азии;</w:t>
      </w:r>
    </w:p>
    <w:p w14:paraId="28C7776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 в Латинской Америке;</w:t>
      </w:r>
    </w:p>
    <w:p w14:paraId="17C66FF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 в Африке.</w:t>
      </w:r>
    </w:p>
    <w:p w14:paraId="26F347C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 Современная экономическая модель развития национального хозяйства развивающихся стран характеризуется как …</w:t>
      </w:r>
    </w:p>
    <w:p w14:paraId="5EFC79A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 импортозамещающая индустриализация;</w:t>
      </w:r>
    </w:p>
    <w:p w14:paraId="6DA10B3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 экспортоориентированная модель;</w:t>
      </w:r>
    </w:p>
    <w:p w14:paraId="086E763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 конвергенция;</w:t>
      </w:r>
    </w:p>
    <w:p w14:paraId="2CDF480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4)либерализация;</w:t>
      </w:r>
    </w:p>
    <w:p w14:paraId="73F6ABD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5)фритредерство.</w:t>
      </w:r>
    </w:p>
    <w:p w14:paraId="7019DD3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Странами с переходной экономикой считаются</w:t>
      </w:r>
    </w:p>
    <w:p w14:paraId="4C69883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1)ПРС;</w:t>
      </w:r>
    </w:p>
    <w:p w14:paraId="74DD8E2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2)НИС;</w:t>
      </w:r>
    </w:p>
    <w:p w14:paraId="2CECADC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3)страны ОПЕК;</w:t>
      </w:r>
    </w:p>
    <w:p w14:paraId="4AD6C68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4)страны СНГ.</w:t>
      </w:r>
    </w:p>
    <w:p w14:paraId="3676740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 Страны группы "Новые Индустриальные Страны":</w:t>
      </w:r>
    </w:p>
    <w:p w14:paraId="71FC35D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1)Китай;</w:t>
      </w:r>
    </w:p>
    <w:p w14:paraId="4D6628A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2)Нигерия;</w:t>
      </w:r>
    </w:p>
    <w:p w14:paraId="78CA998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3)Уругвай;</w:t>
      </w:r>
    </w:p>
    <w:p w14:paraId="759924C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4)Тайвань;</w:t>
      </w:r>
    </w:p>
    <w:p w14:paraId="64C0C60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5)Россия;</w:t>
      </w:r>
    </w:p>
    <w:p w14:paraId="26F13D6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6)Вьетнам;</w:t>
      </w:r>
    </w:p>
    <w:p w14:paraId="760FE8C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7)Сингапур.</w:t>
      </w:r>
    </w:p>
    <w:p w14:paraId="2447FAD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5. Группы стран в мировой экономике в соответствии с типологией ООН:</w:t>
      </w:r>
    </w:p>
    <w:p w14:paraId="7190C08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1)развитые страны с рыночной экономикой;</w:t>
      </w:r>
    </w:p>
    <w:p w14:paraId="490E791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2)промышленно развитые страны;</w:t>
      </w:r>
    </w:p>
    <w:p w14:paraId="5C866C2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3)страны с переходной экономикой;</w:t>
      </w:r>
    </w:p>
    <w:p w14:paraId="7885F45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4)новые индустриальные страны;</w:t>
      </w:r>
    </w:p>
    <w:p w14:paraId="7A48538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5)развивающиеся страны и территории с рыночной экономикой.</w:t>
      </w:r>
    </w:p>
    <w:p w14:paraId="5A95A17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6. Наименее развитые страны преимущественно расположены в …</w:t>
      </w:r>
    </w:p>
    <w:p w14:paraId="10A69D2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1)Латинской Америке;</w:t>
      </w:r>
    </w:p>
    <w:p w14:paraId="663479A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2)Южной Азии;</w:t>
      </w:r>
    </w:p>
    <w:p w14:paraId="5B8D5B1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3)Тропической Африке;</w:t>
      </w:r>
    </w:p>
    <w:p w14:paraId="0DD3840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4)Восточной Европе.</w:t>
      </w:r>
    </w:p>
    <w:p w14:paraId="411346F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7. Дифференциация по уровню экономического развития между развитыми и развивающимися странами в ХХ веке …</w:t>
      </w:r>
    </w:p>
    <w:p w14:paraId="7F92B0C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1)увеличилась;</w:t>
      </w:r>
    </w:p>
    <w:p w14:paraId="375C11C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2)сохранилась на постоянном уровне;</w:t>
      </w:r>
    </w:p>
    <w:p w14:paraId="2ECF3D6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3)уменьшилась.</w:t>
      </w:r>
    </w:p>
    <w:p w14:paraId="1DC602A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8. Высокий уровень технической оснащенности японского производства был достигнут за счет …</w:t>
      </w:r>
    </w:p>
    <w:p w14:paraId="2397282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1)высокого уровня развития фундаментальных исследований;</w:t>
      </w:r>
    </w:p>
    <w:p w14:paraId="3779AE1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2)заимствования научно-технических достижений из-за рубежа;</w:t>
      </w:r>
    </w:p>
    <w:p w14:paraId="519B11D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3)активной скупки иностранных лицензий;</w:t>
      </w:r>
    </w:p>
    <w:p w14:paraId="1F2DFB9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4)совместных разработок с партнерами по научно-техническому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сотрудничеству.</w:t>
      </w:r>
    </w:p>
    <w:p w14:paraId="44DBC4A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9. Соответствие между странами (регионами мира), и характерными тенденциями:</w:t>
      </w:r>
    </w:p>
    <w:p w14:paraId="5AD0E29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1)"Демографического взрыва" Германия</w:t>
      </w:r>
    </w:p>
    <w:p w14:paraId="79693A9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2)"Демографического кризиса" Россия</w:t>
      </w:r>
    </w:p>
    <w:p w14:paraId="27D7EB3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3)"Демографической зрелости" страны ЮВА</w:t>
      </w:r>
    </w:p>
    <w:p w14:paraId="4802189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10. Участие и роль государства в экономике большинства развивающихся стран …</w:t>
      </w:r>
    </w:p>
    <w:p w14:paraId="303014C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1)невелико;</w:t>
      </w:r>
    </w:p>
    <w:p w14:paraId="2BB0EA0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2)довольно активное;</w:t>
      </w:r>
    </w:p>
    <w:p w14:paraId="0DD083C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3)отсутствует вообще, поскольку основной двигатель экономического развития - это иностранный капитал.</w:t>
      </w:r>
    </w:p>
    <w:p w14:paraId="5D1B602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11. Финансирование развития приоритетных производств в Китае производится за счет …</w:t>
      </w:r>
    </w:p>
    <w:p w14:paraId="6152871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1)средств государственного бюджета;</w:t>
      </w:r>
    </w:p>
    <w:p w14:paraId="44E0CA6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2)внебюджетных фондов;</w:t>
      </w:r>
    </w:p>
    <w:p w14:paraId="3C6CE13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3)иностранных инвестиций;</w:t>
      </w:r>
    </w:p>
    <w:p w14:paraId="704A5EA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4)частных инвесторов.</w:t>
      </w:r>
    </w:p>
    <w:p w14:paraId="3C66024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12. США, ЕС и Япония имеют долю в мировом ВВП ... %</w:t>
      </w:r>
    </w:p>
    <w:p w14:paraId="2783C5C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1)более 50;</w:t>
      </w:r>
    </w:p>
    <w:p w14:paraId="29EDF18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2)менее 40;</w:t>
      </w:r>
    </w:p>
    <w:p w14:paraId="4E41B44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 примерно 30.</w:t>
      </w:r>
    </w:p>
    <w:p w14:paraId="09034D77">
      <w:pPr>
        <w:spacing w:after="0" w:line="360" w:lineRule="auto"/>
        <w:ind w:firstLine="709"/>
        <w:jc w:val="both"/>
        <w:rPr>
          <w:rFonts w:ascii="Times New Roman" w:hAnsi="Times New Roman" w:eastAsia="Times New Roman" w:cs="Times New Roman"/>
          <w:b/>
          <w:color w:val="auto"/>
          <w:sz w:val="28"/>
          <w:szCs w:val="28"/>
          <w:lang w:eastAsia="ru-RU"/>
        </w:rPr>
      </w:pPr>
    </w:p>
    <w:p w14:paraId="08D372D4">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Тест №5: ТЕМА 5: Страны и регионы в мировом хозяйстве, их классификация по экономическому потенциалу и уровню социально-экономического развития.</w:t>
      </w:r>
    </w:p>
    <w:p w14:paraId="7AA8ECC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Выберите из предложенных вариантов наиболее полный и правильный (правильные).</w:t>
      </w:r>
    </w:p>
    <w:p w14:paraId="783A8EE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 Внешнеэкономическая деятельность ведется …</w:t>
      </w:r>
    </w:p>
    <w:p w14:paraId="63DFF66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1)на уровне отдельных предприятий и фирм;</w:t>
      </w:r>
    </w:p>
    <w:p w14:paraId="5A92DDC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2)на уровне государственных органов;</w:t>
      </w:r>
    </w:p>
    <w:p w14:paraId="68F50A4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3)на микроуровне и макроуровне.</w:t>
      </w:r>
    </w:p>
    <w:p w14:paraId="16B480B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 Протекционизм как внешнеэкономическая политика государства, направлен на защиту от конкуренции …</w:t>
      </w:r>
    </w:p>
    <w:p w14:paraId="33A6355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1)отечественных товаров на отечественном рынке;</w:t>
      </w:r>
    </w:p>
    <w:p w14:paraId="3673F00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2)отечественных товаров на иностранном рынке;</w:t>
      </w:r>
    </w:p>
    <w:p w14:paraId="7DD0775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3)иностранных товаров на отечественном рынке.</w:t>
      </w:r>
    </w:p>
    <w:p w14:paraId="20496F4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"Новые индустриальные страны" – это …</w:t>
      </w:r>
    </w:p>
    <w:p w14:paraId="565AE99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1)развитые страны с рыночной экономикой;</w:t>
      </w:r>
    </w:p>
    <w:p w14:paraId="477B5AF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2)развивающиеся страны с рыночной экономикой;</w:t>
      </w:r>
    </w:p>
    <w:p w14:paraId="7F67B19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3)страны постсоциалистического развития.</w:t>
      </w:r>
    </w:p>
    <w:p w14:paraId="6AD8EB8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4. "Общий рынок" - это форма интеграционного объединения, при которой </w:t>
      </w:r>
    </w:p>
    <w:p w14:paraId="3724EC3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1)отменяются таможенные барьеры во взаимной торговле товарами и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услугами;</w:t>
      </w:r>
    </w:p>
    <w:p w14:paraId="450D616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2)отменяются ограничения не только во взаимной торговле, но и в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перемещении рабочей силы и капитала;</w:t>
      </w:r>
    </w:p>
    <w:p w14:paraId="438EC5F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3)свободное перемещение товаров, услуг, рабочей силы, капиталов, а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также проведение странами-участницами единой экономической и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валютно-финансовой политики.</w:t>
      </w:r>
    </w:p>
    <w:p w14:paraId="65A1F43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5. Страны Бенилюкс являются членами …</w:t>
      </w:r>
    </w:p>
    <w:p w14:paraId="6330B62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1)Европейской ассоциации свободной торговли;</w:t>
      </w:r>
    </w:p>
    <w:p w14:paraId="05516E0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2)Европейского Союза;</w:t>
      </w:r>
    </w:p>
    <w:p w14:paraId="42314E5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3)НАФТА.</w:t>
      </w:r>
    </w:p>
    <w:p w14:paraId="454F0E3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6. Контроль за исполнением решений Совета Министров ЕС осуществляет </w:t>
      </w:r>
    </w:p>
    <w:p w14:paraId="24F1F1A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1)Европейский суд;</w:t>
      </w:r>
    </w:p>
    <w:p w14:paraId="0D37C50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2)Европейский парламент;</w:t>
      </w:r>
    </w:p>
    <w:p w14:paraId="0ABC195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3)КЕС.</w:t>
      </w:r>
    </w:p>
    <w:p w14:paraId="503A3FF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7. Интеграционная группировка, первоначально называвшаяся "Европейские экономические сообщества" была переименована в Европейский Союз …</w:t>
      </w:r>
    </w:p>
    <w:p w14:paraId="25946A1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1)в 1967 г.;</w:t>
      </w:r>
    </w:p>
    <w:p w14:paraId="3030A2C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2)в 1993 г.</w:t>
      </w:r>
    </w:p>
    <w:p w14:paraId="3D746E5D">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Тест №6: ТЕМА 6: Система современных международных экономических отношений.</w:t>
      </w:r>
    </w:p>
    <w:p w14:paraId="6CF4320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Выберите из предложенных вариантов наиболее полный и правильный (правильные).</w:t>
      </w:r>
    </w:p>
    <w:p w14:paraId="7E10C1C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 Договор купли-продажи считается международным, если …</w:t>
      </w:r>
    </w:p>
    <w:p w14:paraId="54F9472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1)он заключен между сторонами различной государственной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принадлежности, коммерческие предприятия которых находятся на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территории одной страны;</w:t>
      </w:r>
    </w:p>
    <w:p w14:paraId="581C12B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2)он заключен между сторонами одной государственной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принадлежности, коммерческие предприятия которых находятся в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разных странах.</w:t>
      </w:r>
    </w:p>
    <w:p w14:paraId="7AFE8C5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 Какие из указанных ниже операций относятся к основным видам международных коммерческих операций?</w:t>
      </w:r>
    </w:p>
    <w:p w14:paraId="31DD93E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1)торговля научно-техническими знаниями;</w:t>
      </w:r>
    </w:p>
    <w:p w14:paraId="17D69AF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2)операции по страхованию;</w:t>
      </w:r>
    </w:p>
    <w:p w14:paraId="4C11822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3)операции по международным расчетам.</w:t>
      </w:r>
    </w:p>
    <w:p w14:paraId="7C62A23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Международные коммерческие операции совершаются косвенным методом, чтобы</w:t>
      </w:r>
    </w:p>
    <w:p w14:paraId="00E7515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1) установить более тесные связи между производителем и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иностранным потребителем;</w:t>
      </w:r>
    </w:p>
    <w:p w14:paraId="651A173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2)сократить издержки обращения у фирмы производителя.</w:t>
      </w:r>
    </w:p>
    <w:p w14:paraId="6AEAF44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4. Торговые посредники - это фирмы или лица, способствующие реализации товаров, </w:t>
      </w:r>
    </w:p>
    <w:p w14:paraId="3B53426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 зависящие от поставщика;</w:t>
      </w:r>
    </w:p>
    <w:p w14:paraId="1097627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2)зависящие от потребителя;</w:t>
      </w:r>
    </w:p>
    <w:p w14:paraId="664BFBC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3)независимые от производителей и потребителей.</w:t>
      </w:r>
    </w:p>
    <w:p w14:paraId="2E47F8D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5. Сделки, которые могут совершаться без наличия реального товара совершаются …</w:t>
      </w:r>
    </w:p>
    <w:p w14:paraId="3442681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1)на аукционе;</w:t>
      </w:r>
    </w:p>
    <w:p w14:paraId="7F3F170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2)на товарной бирже;</w:t>
      </w:r>
    </w:p>
    <w:p w14:paraId="436570A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3)при помощи тендера.</w:t>
      </w:r>
    </w:p>
    <w:p w14:paraId="6DCBF26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6. Таможенный тариф - это метод государственного регулирования внешней торговли, связанный с применением …</w:t>
      </w:r>
    </w:p>
    <w:p w14:paraId="439F5EB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1)административных мер воздействия на экспортеров, либо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импортеров;</w:t>
      </w:r>
    </w:p>
    <w:p w14:paraId="24515A7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2)экономических мер.</w:t>
      </w:r>
    </w:p>
    <w:p w14:paraId="0E85606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7. Таможенные пошлины – это …</w:t>
      </w:r>
    </w:p>
    <w:p w14:paraId="42EA81E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1)количественное ограничение, устанавливаемое государством на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ввоз или вывоз каких-либо товаров;</w:t>
      </w:r>
    </w:p>
    <w:p w14:paraId="3CC7D9E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2)денежные сборы, взимаемые с товаров при импорте, а иногда и при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экспорте.</w:t>
      </w:r>
    </w:p>
    <w:p w14:paraId="580E8B7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8. Демпинг – это …</w:t>
      </w:r>
    </w:p>
    <w:p w14:paraId="5390835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1)метод государственного регулирования внешнеторговых связей;</w:t>
      </w:r>
    </w:p>
    <w:p w14:paraId="116B371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2)метод добросовестной конкуренции, используемый фирмами на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внешнем рынке;</w:t>
      </w:r>
    </w:p>
    <w:p w14:paraId="1E272AC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3)метод недобросовестной конкуренции, применение которого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ограничивается мерами специального антидемпингового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законодательства.</w:t>
      </w:r>
    </w:p>
    <w:p w14:paraId="0EC21C2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9. Государство заинтересовано в расширении экспорта, так как …</w:t>
      </w:r>
    </w:p>
    <w:p w14:paraId="54A11B3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1)это способствует расширению производства, увеличению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занятости внутри страны;</w:t>
      </w:r>
    </w:p>
    <w:p w14:paraId="21BA8E2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2)это увеличивает поступления в бюджет за счет таможенных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пошлин.</w:t>
      </w:r>
    </w:p>
    <w:p w14:paraId="2891E08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10. ГАТТ и ВТО-это …</w:t>
      </w:r>
    </w:p>
    <w:p w14:paraId="3054C96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1)крупнейшие фирмы, имеющие значительный внешнеторговый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оборот;</w:t>
      </w:r>
    </w:p>
    <w:p w14:paraId="06C7E2C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2) международные организации, в рамках которых происходило и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происходит международное регулирование торговли между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государствами.</w:t>
      </w:r>
    </w:p>
    <w:p w14:paraId="5C48FA5E">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Тест №7: ТЕМА 7: Мировой рынок. Конъюнктура мирового рынка. Ценообразование в международной торговле</w:t>
      </w:r>
    </w:p>
    <w:p w14:paraId="26E532A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Выберите из предложенных вариантов наиболее полный и правильный (правильные).</w:t>
      </w:r>
    </w:p>
    <w:p w14:paraId="592A9F8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 К прямым иностранным инвестициям относится:</w:t>
      </w:r>
    </w:p>
    <w:p w14:paraId="5B6B448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1)покупка контрольного пакета акций зарубежного предприятия;</w:t>
      </w:r>
    </w:p>
    <w:p w14:paraId="60BFE37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2)покупка облигаций, выпущенных иностранной фирмой.</w:t>
      </w:r>
    </w:p>
    <w:p w14:paraId="66B21DA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 Транснациональная корпорация - это:</w:t>
      </w:r>
    </w:p>
    <w:p w14:paraId="070FC47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1)соглашение между юридически самостоятельными фирмами о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разделе рынков ресурсов;</w:t>
      </w:r>
    </w:p>
    <w:p w14:paraId="06091FD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2)соглашение между юридически самостоятельными фирмами о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единой сбытовой политике;</w:t>
      </w:r>
    </w:p>
    <w:p w14:paraId="46B77B6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3)крупная фирма, акционерный капитал которой не имеет четкой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национальной принадлежности.</w:t>
      </w:r>
    </w:p>
    <w:p w14:paraId="08137DE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К негативным моментам деятельности ТНК можно отнести:</w:t>
      </w:r>
    </w:p>
    <w:p w14:paraId="547776D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1)рост объема капиталов, инвестируемых в развивающихся странах;</w:t>
      </w:r>
    </w:p>
    <w:p w14:paraId="161D8FC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2)установление монопольных цен на свою продукцию.</w:t>
      </w:r>
    </w:p>
    <w:p w14:paraId="27D2150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 Российская экономика представляет интерес для иностранных инвесторов, т.к. здесь:</w:t>
      </w:r>
    </w:p>
    <w:p w14:paraId="4AE742F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1)имеется дешевая высококвалифицированная рабочая сила;</w:t>
      </w:r>
    </w:p>
    <w:p w14:paraId="3B672F0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2)имеется благоприятный законодательный режим для иностранных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инвесторов.</w:t>
      </w:r>
    </w:p>
    <w:p w14:paraId="4C13305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5. Для создания свободной экономической зоны на территории какого-либо государства необходимо:</w:t>
      </w:r>
    </w:p>
    <w:p w14:paraId="61C9828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1)только правительственное решение о создании такой зоны с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определением ее территории;</w:t>
      </w:r>
    </w:p>
    <w:p w14:paraId="68E8751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2)правительственное решение о создании зоны и выделении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финансовых средств для ее создания;</w:t>
      </w:r>
    </w:p>
    <w:p w14:paraId="09BA313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3)специальное межгосударственное соглашение о создании той или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иной СЭЗ.</w:t>
      </w:r>
    </w:p>
    <w:p w14:paraId="19B41AE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6. Основные валютные поступления в результате функционирования СЭЗ будут:</w:t>
      </w:r>
    </w:p>
    <w:p w14:paraId="04DE2AA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1)за счет налогов, уплачиваемых расположенными в ней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предприятиями;</w:t>
      </w:r>
    </w:p>
    <w:p w14:paraId="27290EE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2)за счет заработной платы работников предприятий, действующих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на территории СЭЗ;</w:t>
      </w:r>
    </w:p>
    <w:p w14:paraId="0176DBC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3)а также за счет оплаты находящимися в СЭЗ предприятиями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электроэнергии, производимой в стране пребывания.</w:t>
      </w:r>
    </w:p>
    <w:p w14:paraId="30ED71D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7. Эмитент - это:</w:t>
      </w:r>
    </w:p>
    <w:p w14:paraId="71921ED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1)тот, кто вкладывает свои деньги в ценные бумаги;</w:t>
      </w:r>
    </w:p>
    <w:p w14:paraId="2F427E0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2)тот, кто выпускает ценные бумаги.</w:t>
      </w:r>
    </w:p>
    <w:p w14:paraId="23BAB6A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8. Международное движение ссудного капитала связано …</w:t>
      </w:r>
    </w:p>
    <w:p w14:paraId="347BA62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1)с биржевым оборотом ценных бумаг;</w:t>
      </w:r>
    </w:p>
    <w:p w14:paraId="178B66D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2)с внебиржевым оборотом ценных бумаг;</w:t>
      </w:r>
    </w:p>
    <w:p w14:paraId="69971CF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указанное в п.п. 1) и 2).</w:t>
      </w:r>
    </w:p>
    <w:p w14:paraId="6968FAC4">
      <w:pPr>
        <w:spacing w:after="0" w:line="360" w:lineRule="auto"/>
        <w:ind w:firstLine="709"/>
        <w:jc w:val="both"/>
        <w:rPr>
          <w:rFonts w:ascii="Times New Roman" w:hAnsi="Times New Roman" w:eastAsia="Times New Roman" w:cs="Times New Roman"/>
          <w:b/>
          <w:color w:val="auto"/>
          <w:sz w:val="28"/>
          <w:szCs w:val="28"/>
          <w:lang w:eastAsia="ru-RU"/>
        </w:rPr>
      </w:pPr>
    </w:p>
    <w:p w14:paraId="7B963582">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Тест №8:</w:t>
      </w:r>
      <w:r>
        <w:rPr>
          <w:rFonts w:ascii="Times New Roman" w:hAnsi="Times New Roman" w:cs="Times New Roman"/>
          <w:b/>
          <w:color w:val="auto"/>
          <w:sz w:val="28"/>
          <w:szCs w:val="28"/>
        </w:rPr>
        <w:t xml:space="preserve"> </w:t>
      </w:r>
      <w:r>
        <w:rPr>
          <w:rFonts w:ascii="Times New Roman" w:hAnsi="Times New Roman" w:eastAsia="Times New Roman" w:cs="Times New Roman"/>
          <w:b/>
          <w:color w:val="auto"/>
          <w:sz w:val="28"/>
          <w:szCs w:val="28"/>
          <w:lang w:eastAsia="ru-RU"/>
        </w:rPr>
        <w:t>ТЕМА 8: Международная торговля и государственное регулирование внешней торговли</w:t>
      </w:r>
    </w:p>
    <w:p w14:paraId="47DEFEF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Выберите из предложенных вариантов наиболее полный и правильный (правильные).</w:t>
      </w:r>
    </w:p>
    <w:p w14:paraId="2B30A6A2">
      <w:pPr>
        <w:numPr>
          <w:ilvl w:val="0"/>
          <w:numId w:val="47"/>
        </w:numPr>
        <w:tabs>
          <w:tab w:val="left" w:pos="31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Какой режим валютного курса действует в настоящее время?</w:t>
      </w:r>
    </w:p>
    <w:p w14:paraId="00E281C3">
      <w:pPr>
        <w:tabs>
          <w:tab w:val="left" w:pos="36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1)система фиксированных курсов;</w:t>
      </w:r>
    </w:p>
    <w:p w14:paraId="39CF1C5A">
      <w:pPr>
        <w:tabs>
          <w:tab w:val="left" w:pos="31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2)система плавающих валютных курсов;</w:t>
      </w:r>
    </w:p>
    <w:p w14:paraId="5C0ADF5F">
      <w:pPr>
        <w:tabs>
          <w:tab w:val="left" w:pos="317"/>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3)курс устанавливается на основе золотых стандартов.</w:t>
      </w:r>
    </w:p>
    <w:p w14:paraId="27F8F71C">
      <w:pPr>
        <w:numPr>
          <w:ilvl w:val="0"/>
          <w:numId w:val="47"/>
        </w:numPr>
        <w:tabs>
          <w:tab w:val="left" w:pos="31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Найдите лишнего в списке агентов (участников) валютного рынка:</w:t>
      </w:r>
    </w:p>
    <w:p w14:paraId="0F151AB1">
      <w:pPr>
        <w:tabs>
          <w:tab w:val="left" w:pos="72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1)валютные брокеры;</w:t>
      </w:r>
    </w:p>
    <w:p w14:paraId="1F59EFBE">
      <w:pPr>
        <w:tabs>
          <w:tab w:val="left" w:pos="72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2)коммерческие банки;</w:t>
      </w:r>
    </w:p>
    <w:p w14:paraId="3C90F66B">
      <w:pPr>
        <w:tabs>
          <w:tab w:val="left" w:pos="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3)правительственные органы;</w:t>
      </w:r>
    </w:p>
    <w:p w14:paraId="44E66429">
      <w:pPr>
        <w:tabs>
          <w:tab w:val="left" w:pos="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4)импортеры;</w:t>
      </w:r>
    </w:p>
    <w:p w14:paraId="008B845E">
      <w:pPr>
        <w:tabs>
          <w:tab w:val="left" w:pos="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5)все являются участниками.</w:t>
      </w:r>
    </w:p>
    <w:p w14:paraId="4BCD900A">
      <w:pPr>
        <w:numPr>
          <w:ilvl w:val="0"/>
          <w:numId w:val="47"/>
        </w:numPr>
        <w:tabs>
          <w:tab w:val="left" w:pos="31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Повышение курса рубля приведет к …</w:t>
      </w:r>
    </w:p>
    <w:p w14:paraId="09E7C03F">
      <w:pPr>
        <w:tabs>
          <w:tab w:val="left" w:pos="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1)повышению цен на импортные товары;</w:t>
      </w:r>
    </w:p>
    <w:p w14:paraId="607488FC">
      <w:pPr>
        <w:tabs>
          <w:tab w:val="left" w:pos="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2)сокращению отечественного производства;</w:t>
      </w:r>
    </w:p>
    <w:p w14:paraId="5024CD21">
      <w:pPr>
        <w:tabs>
          <w:tab w:val="left" w:pos="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3)увеличению импорта.</w:t>
      </w:r>
    </w:p>
    <w:p w14:paraId="1F91CCE9">
      <w:pPr>
        <w:numPr>
          <w:ilvl w:val="0"/>
          <w:numId w:val="47"/>
        </w:numPr>
        <w:tabs>
          <w:tab w:val="left" w:pos="31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Валюта – это…</w:t>
      </w:r>
    </w:p>
    <w:p w14:paraId="1E24FECE">
      <w:pPr>
        <w:tabs>
          <w:tab w:val="left" w:pos="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1)денежная единица другой страны, противостоящая денежной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единице данной страны;</w:t>
      </w:r>
    </w:p>
    <w:p w14:paraId="5EB93310">
      <w:pPr>
        <w:tabs>
          <w:tab w:val="left" w:pos="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2)денежная единица данной страны;</w:t>
      </w:r>
    </w:p>
    <w:p w14:paraId="68616A1D">
      <w:pPr>
        <w:tabs>
          <w:tab w:val="left" w:pos="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3)ценная бумага, выпущенная на территории данного государства.</w:t>
      </w:r>
    </w:p>
    <w:p w14:paraId="20C9E137">
      <w:pPr>
        <w:numPr>
          <w:ilvl w:val="0"/>
          <w:numId w:val="47"/>
        </w:numPr>
        <w:tabs>
          <w:tab w:val="left" w:pos="31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 соответствии с валютным законодательством РФ к резидентам относятся:</w:t>
      </w:r>
    </w:p>
    <w:p w14:paraId="7A95BC10">
      <w:pPr>
        <w:tabs>
          <w:tab w:val="left" w:pos="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1)предприятия и организации – юридические лица, созданные в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соответствии с законодательством РФ, с местонахождением на ее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территории;</w:t>
      </w:r>
    </w:p>
    <w:p w14:paraId="7342CF46">
      <w:pPr>
        <w:tabs>
          <w:tab w:val="left" w:pos="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2)физические лица, имеющие постоянное место жительства за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пределами РФ, в том числе временно находящиеся на ее территории;</w:t>
      </w:r>
    </w:p>
    <w:p w14:paraId="62E6BBFF">
      <w:pPr>
        <w:tabs>
          <w:tab w:val="left" w:pos="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3)предприятия и организации - юридические лица, созданные в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соответствии с законодательством иностранных государств, с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местонахождением за пределами РФ.</w:t>
      </w:r>
    </w:p>
    <w:p w14:paraId="33397063">
      <w:pPr>
        <w:numPr>
          <w:ilvl w:val="0"/>
          <w:numId w:val="47"/>
        </w:numPr>
        <w:tabs>
          <w:tab w:val="left" w:pos="31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Плавающий валютный курс устанавливается …</w:t>
      </w:r>
    </w:p>
    <w:p w14:paraId="492882A0">
      <w:pPr>
        <w:tabs>
          <w:tab w:val="left" w:pos="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1)взаимодействием предложения и спроса;</w:t>
      </w:r>
    </w:p>
    <w:p w14:paraId="68DE398D">
      <w:pPr>
        <w:tabs>
          <w:tab w:val="left" w:pos="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2)на основе золотого стандарта;</w:t>
      </w:r>
    </w:p>
    <w:p w14:paraId="0E9A33C1">
      <w:pPr>
        <w:tabs>
          <w:tab w:val="left" w:pos="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3)государством;</w:t>
      </w:r>
    </w:p>
    <w:p w14:paraId="54A1C412">
      <w:pPr>
        <w:tabs>
          <w:tab w:val="left" w:pos="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4)покупателем валюты;</w:t>
      </w:r>
    </w:p>
    <w:p w14:paraId="44A15D76">
      <w:pPr>
        <w:tabs>
          <w:tab w:val="left" w:pos="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5)продавцом валюты.</w:t>
      </w:r>
    </w:p>
    <w:p w14:paraId="1B34BD88">
      <w:pPr>
        <w:numPr>
          <w:ilvl w:val="0"/>
          <w:numId w:val="47"/>
        </w:numPr>
        <w:tabs>
          <w:tab w:val="left" w:pos="31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К международным валютно-финансовым организациям относятся:</w:t>
      </w:r>
    </w:p>
    <w:p w14:paraId="37B6B57D">
      <w:pPr>
        <w:tabs>
          <w:tab w:val="left" w:pos="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1)МВФ;</w:t>
      </w:r>
    </w:p>
    <w:p w14:paraId="1E9F31D4">
      <w:pPr>
        <w:tabs>
          <w:tab w:val="left" w:pos="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2)МБРР;</w:t>
      </w:r>
    </w:p>
    <w:p w14:paraId="083510AA">
      <w:pPr>
        <w:tabs>
          <w:tab w:val="left" w:pos="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3)ЕБРР;</w:t>
      </w:r>
    </w:p>
    <w:p w14:paraId="3185FE30">
      <w:pPr>
        <w:tabs>
          <w:tab w:val="left" w:pos="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4)ООН;</w:t>
      </w:r>
    </w:p>
    <w:p w14:paraId="525C8E8B">
      <w:pPr>
        <w:tabs>
          <w:tab w:val="left" w:pos="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5)АСЕАН.</w:t>
      </w:r>
    </w:p>
    <w:p w14:paraId="63C4C69F">
      <w:pPr>
        <w:spacing w:after="0" w:line="360" w:lineRule="auto"/>
        <w:ind w:firstLine="709"/>
        <w:jc w:val="both"/>
        <w:rPr>
          <w:rFonts w:ascii="Times New Roman" w:hAnsi="Times New Roman" w:eastAsia="Times New Roman" w:cs="Times New Roman"/>
          <w:b/>
          <w:color w:val="auto"/>
          <w:sz w:val="28"/>
          <w:szCs w:val="28"/>
          <w:lang w:eastAsia="ru-RU"/>
        </w:rPr>
      </w:pPr>
    </w:p>
    <w:p w14:paraId="41899686">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Тест №9: ТЕМА 9: Внешняя торговля России и ее регулирование</w:t>
      </w:r>
    </w:p>
    <w:p w14:paraId="1BDBA95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Выберите из предложенных вариантов наиболее полный и правильный (правильные).</w:t>
      </w:r>
    </w:p>
    <w:p w14:paraId="26644CA9">
      <w:pPr>
        <w:numPr>
          <w:ilvl w:val="0"/>
          <w:numId w:val="48"/>
        </w:numPr>
        <w:tabs>
          <w:tab w:val="left" w:pos="0"/>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Международная миграция рабочей силы – это:</w:t>
      </w:r>
    </w:p>
    <w:p w14:paraId="1D1DD5A2">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1)перемещение населения из сельской местности в города;</w:t>
      </w:r>
    </w:p>
    <w:p w14:paraId="2808331D">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2)переезд работников из одной страны в другую;</w:t>
      </w:r>
    </w:p>
    <w:p w14:paraId="63C8F578">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3)изменение численности населения страны за счет рождений и смертей.</w:t>
      </w:r>
    </w:p>
    <w:p w14:paraId="3F0C8716">
      <w:pPr>
        <w:numPr>
          <w:ilvl w:val="0"/>
          <w:numId w:val="48"/>
        </w:numPr>
        <w:tabs>
          <w:tab w:val="left" w:pos="31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Страны, в которые въезжают трудящиеся мигранты …</w:t>
      </w:r>
    </w:p>
    <w:p w14:paraId="639DBF6B">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1)регулируют процесс миграции;</w:t>
      </w:r>
    </w:p>
    <w:p w14:paraId="1F216F2A">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2)не регулируют процесс миграции, он протекает стихийно.</w:t>
      </w:r>
    </w:p>
    <w:p w14:paraId="38DA06DC">
      <w:pPr>
        <w:numPr>
          <w:ilvl w:val="0"/>
          <w:numId w:val="48"/>
        </w:numPr>
        <w:tabs>
          <w:tab w:val="left" w:pos="31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Вербовка работников для выезда на работу в другую страну производится …</w:t>
      </w:r>
    </w:p>
    <w:p w14:paraId="0260400C">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1)только частными фирмами;</w:t>
      </w:r>
    </w:p>
    <w:p w14:paraId="2EF16D7D">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2)только государственными органами;</w:t>
      </w:r>
    </w:p>
    <w:p w14:paraId="53DE3A25">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3)как государственными, так и частными организациями.</w:t>
      </w:r>
    </w:p>
    <w:p w14:paraId="5975DA1E">
      <w:pPr>
        <w:numPr>
          <w:ilvl w:val="0"/>
          <w:numId w:val="48"/>
        </w:numPr>
        <w:tabs>
          <w:tab w:val="left" w:pos="31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Страны, принимающие иностранную рабочую силу …</w:t>
      </w:r>
    </w:p>
    <w:p w14:paraId="0695EA39">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 xml:space="preserve">1)заинтересованы в возвращении иностранных работников на родину </w:t>
      </w:r>
      <w:r>
        <w:rPr>
          <w:rFonts w:ascii="Times New Roman" w:hAnsi="Times New Roman" w:eastAsia="Times New Roman" w:cs="Times New Roman"/>
          <w:color w:val="auto"/>
          <w:spacing w:val="-10"/>
          <w:sz w:val="28"/>
          <w:szCs w:val="28"/>
          <w:lang w:eastAsia="ru-RU"/>
        </w:rPr>
        <w:tab/>
      </w:r>
      <w:r>
        <w:rPr>
          <w:rFonts w:ascii="Times New Roman" w:hAnsi="Times New Roman" w:eastAsia="Times New Roman" w:cs="Times New Roman"/>
          <w:color w:val="auto"/>
          <w:spacing w:val="-10"/>
          <w:sz w:val="28"/>
          <w:szCs w:val="28"/>
          <w:lang w:eastAsia="ru-RU"/>
        </w:rPr>
        <w:tab/>
      </w:r>
      <w:r>
        <w:rPr>
          <w:rFonts w:ascii="Times New Roman" w:hAnsi="Times New Roman" w:eastAsia="Times New Roman" w:cs="Times New Roman"/>
          <w:color w:val="auto"/>
          <w:spacing w:val="-10"/>
          <w:sz w:val="28"/>
          <w:szCs w:val="28"/>
          <w:lang w:eastAsia="ru-RU"/>
        </w:rPr>
        <w:tab/>
      </w:r>
      <w:r>
        <w:rPr>
          <w:rFonts w:ascii="Times New Roman" w:hAnsi="Times New Roman" w:eastAsia="Times New Roman" w:cs="Times New Roman"/>
          <w:color w:val="auto"/>
          <w:spacing w:val="-10"/>
          <w:sz w:val="28"/>
          <w:szCs w:val="28"/>
          <w:lang w:eastAsia="ru-RU"/>
        </w:rPr>
        <w:t>после истечения срока контракта;</w:t>
      </w:r>
    </w:p>
    <w:p w14:paraId="5C264E34">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2)не заинтересованы в реэмиграции работников.</w:t>
      </w:r>
    </w:p>
    <w:p w14:paraId="390CDEDA">
      <w:pPr>
        <w:numPr>
          <w:ilvl w:val="0"/>
          <w:numId w:val="48"/>
        </w:numPr>
        <w:tabs>
          <w:tab w:val="left" w:pos="31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Ответственность за соблюдение эмиграционного законодательства возлагается …</w:t>
      </w:r>
    </w:p>
    <w:p w14:paraId="27781D2E">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 xml:space="preserve">1)на самого эмигранта или на фирму-посредника, которая организовала </w:t>
      </w:r>
      <w:r>
        <w:rPr>
          <w:rFonts w:ascii="Times New Roman" w:hAnsi="Times New Roman" w:eastAsia="Times New Roman" w:cs="Times New Roman"/>
          <w:color w:val="auto"/>
          <w:spacing w:val="-10"/>
          <w:sz w:val="28"/>
          <w:szCs w:val="28"/>
          <w:lang w:eastAsia="ru-RU"/>
        </w:rPr>
        <w:tab/>
      </w:r>
      <w:r>
        <w:rPr>
          <w:rFonts w:ascii="Times New Roman" w:hAnsi="Times New Roman" w:eastAsia="Times New Roman" w:cs="Times New Roman"/>
          <w:color w:val="auto"/>
          <w:spacing w:val="-10"/>
          <w:sz w:val="28"/>
          <w:szCs w:val="28"/>
          <w:lang w:eastAsia="ru-RU"/>
        </w:rPr>
        <w:tab/>
      </w:r>
      <w:r>
        <w:rPr>
          <w:rFonts w:ascii="Times New Roman" w:hAnsi="Times New Roman" w:eastAsia="Times New Roman" w:cs="Times New Roman"/>
          <w:color w:val="auto"/>
          <w:spacing w:val="-10"/>
          <w:sz w:val="28"/>
          <w:szCs w:val="28"/>
          <w:lang w:eastAsia="ru-RU"/>
        </w:rPr>
        <w:t>выезд данного лица на работу за рубеж;</w:t>
      </w:r>
    </w:p>
    <w:p w14:paraId="54E16805">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2)на государственные органы страны, из которой прибыл эмигрант.</w:t>
      </w:r>
    </w:p>
    <w:p w14:paraId="474E3497">
      <w:pPr>
        <w:numPr>
          <w:ilvl w:val="0"/>
          <w:numId w:val="48"/>
        </w:numPr>
        <w:tabs>
          <w:tab w:val="left" w:pos="31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Экспорт малоквалифицированной рабочей силы имеет для стран-доноров:</w:t>
      </w:r>
    </w:p>
    <w:p w14:paraId="1C5308C6">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1)негативные последствия;</w:t>
      </w:r>
    </w:p>
    <w:p w14:paraId="57F927B3">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2)позитивные последствия.</w:t>
      </w:r>
    </w:p>
    <w:p w14:paraId="37A8D605">
      <w:pPr>
        <w:numPr>
          <w:ilvl w:val="0"/>
          <w:numId w:val="48"/>
        </w:numPr>
        <w:tabs>
          <w:tab w:val="left" w:pos="31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Валютные поступления от экспорта рабочей силы …</w:t>
      </w:r>
    </w:p>
    <w:p w14:paraId="2D333FBD">
      <w:pPr>
        <w:tabs>
          <w:tab w:val="left" w:pos="0"/>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1)не играют существенной роли в экономике стран-доноров;</w:t>
      </w:r>
    </w:p>
    <w:p w14:paraId="3F7CCCF9">
      <w:pPr>
        <w:tabs>
          <w:tab w:val="left" w:pos="0"/>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 xml:space="preserve">2)играют существенную роль в экономике стран, специализирующихся на </w:t>
      </w:r>
      <w:r>
        <w:rPr>
          <w:rFonts w:ascii="Times New Roman" w:hAnsi="Times New Roman" w:eastAsia="Times New Roman" w:cs="Times New Roman"/>
          <w:color w:val="auto"/>
          <w:spacing w:val="-10"/>
          <w:sz w:val="28"/>
          <w:szCs w:val="28"/>
          <w:lang w:eastAsia="ru-RU"/>
        </w:rPr>
        <w:tab/>
      </w:r>
      <w:r>
        <w:rPr>
          <w:rFonts w:ascii="Times New Roman" w:hAnsi="Times New Roman" w:eastAsia="Times New Roman" w:cs="Times New Roman"/>
          <w:color w:val="auto"/>
          <w:spacing w:val="-10"/>
          <w:sz w:val="28"/>
          <w:szCs w:val="28"/>
          <w:lang w:eastAsia="ru-RU"/>
        </w:rPr>
        <w:tab/>
      </w:r>
      <w:r>
        <w:rPr>
          <w:rFonts w:ascii="Times New Roman" w:hAnsi="Times New Roman" w:eastAsia="Times New Roman" w:cs="Times New Roman"/>
          <w:color w:val="auto"/>
          <w:spacing w:val="-10"/>
          <w:sz w:val="28"/>
          <w:szCs w:val="28"/>
          <w:lang w:eastAsia="ru-RU"/>
        </w:rPr>
        <w:t>экспорте рабочей силы.</w:t>
      </w:r>
    </w:p>
    <w:p w14:paraId="36CAD71E">
      <w:pPr>
        <w:numPr>
          <w:ilvl w:val="0"/>
          <w:numId w:val="48"/>
        </w:numPr>
        <w:tabs>
          <w:tab w:val="left" w:pos="0"/>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При возвращении на родину трудящиеся-мигранты привозят с собой товары производственного и потребительского назначения. Государство:</w:t>
      </w:r>
    </w:p>
    <w:p w14:paraId="6B3DB641">
      <w:pPr>
        <w:tabs>
          <w:tab w:val="left" w:pos="0"/>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 xml:space="preserve">1)создает благоприятные условия для поступления в страну товаров таким </w:t>
      </w:r>
      <w:r>
        <w:rPr>
          <w:rFonts w:ascii="Times New Roman" w:hAnsi="Times New Roman" w:eastAsia="Times New Roman" w:cs="Times New Roman"/>
          <w:color w:val="auto"/>
          <w:spacing w:val="-10"/>
          <w:sz w:val="28"/>
          <w:szCs w:val="28"/>
          <w:lang w:eastAsia="ru-RU"/>
        </w:rPr>
        <w:tab/>
      </w:r>
      <w:r>
        <w:rPr>
          <w:rFonts w:ascii="Times New Roman" w:hAnsi="Times New Roman" w:eastAsia="Times New Roman" w:cs="Times New Roman"/>
          <w:color w:val="auto"/>
          <w:spacing w:val="-10"/>
          <w:sz w:val="28"/>
          <w:szCs w:val="28"/>
          <w:lang w:eastAsia="ru-RU"/>
        </w:rPr>
        <w:tab/>
      </w:r>
      <w:r>
        <w:rPr>
          <w:rFonts w:ascii="Times New Roman" w:hAnsi="Times New Roman" w:eastAsia="Times New Roman" w:cs="Times New Roman"/>
          <w:color w:val="auto"/>
          <w:spacing w:val="-10"/>
          <w:sz w:val="28"/>
          <w:szCs w:val="28"/>
          <w:lang w:eastAsia="ru-RU"/>
        </w:rPr>
        <w:t>путем;</w:t>
      </w:r>
    </w:p>
    <w:p w14:paraId="33A086E0">
      <w:pPr>
        <w:tabs>
          <w:tab w:val="left" w:pos="0"/>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2)препятствует ввозу товаров.</w:t>
      </w:r>
    </w:p>
    <w:p w14:paraId="3B1F9DFB">
      <w:pPr>
        <w:numPr>
          <w:ilvl w:val="0"/>
          <w:numId w:val="48"/>
        </w:numPr>
        <w:tabs>
          <w:tab w:val="left" w:pos="0"/>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Зарубежная миграция высококвалифицированных работников …</w:t>
      </w:r>
    </w:p>
    <w:p w14:paraId="67635351">
      <w:pPr>
        <w:tabs>
          <w:tab w:val="left" w:pos="0"/>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1)выгодна как стране-донору, так и стране-реципиенту;</w:t>
      </w:r>
    </w:p>
    <w:p w14:paraId="5D0A6467">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2)выгодна только стране-донору;</w:t>
      </w:r>
    </w:p>
    <w:p w14:paraId="42739AC5">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3)выгодна только стране-реципиенту.</w:t>
      </w:r>
    </w:p>
    <w:p w14:paraId="3D23C8B6">
      <w:pPr>
        <w:numPr>
          <w:ilvl w:val="0"/>
          <w:numId w:val="48"/>
        </w:numPr>
        <w:tabs>
          <w:tab w:val="left" w:pos="31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Поток высококвалифицированных работников направлен в основном:</w:t>
      </w:r>
    </w:p>
    <w:p w14:paraId="6C3DC5F8">
      <w:pPr>
        <w:tabs>
          <w:tab w:val="left" w:pos="0"/>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1)из развивающихся стран в развитые страны;</w:t>
      </w:r>
    </w:p>
    <w:p w14:paraId="3696A9E9">
      <w:pPr>
        <w:tabs>
          <w:tab w:val="left" w:pos="0"/>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2)из развитых стран в развивающиеся страны.</w:t>
      </w:r>
    </w:p>
    <w:p w14:paraId="4F4AEF95">
      <w:pPr>
        <w:spacing w:after="0" w:line="360" w:lineRule="auto"/>
        <w:ind w:firstLine="709"/>
        <w:jc w:val="both"/>
        <w:rPr>
          <w:rFonts w:ascii="Times New Roman" w:hAnsi="Times New Roman" w:eastAsia="Times New Roman" w:cs="Times New Roman"/>
          <w:b/>
          <w:color w:val="auto"/>
          <w:sz w:val="28"/>
          <w:szCs w:val="28"/>
          <w:lang w:eastAsia="ru-RU"/>
        </w:rPr>
      </w:pPr>
    </w:p>
    <w:p w14:paraId="412FE07F">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Тест №10: ТЕМА 10: Мировой рынок услуг</w:t>
      </w:r>
    </w:p>
    <w:p w14:paraId="29DEE14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Выберите из предложенных вариантов наиболее полный и правильный (правильные).</w:t>
      </w:r>
    </w:p>
    <w:p w14:paraId="1ACF43B8">
      <w:pPr>
        <w:numPr>
          <w:ilvl w:val="0"/>
          <w:numId w:val="49"/>
        </w:numPr>
        <w:tabs>
          <w:tab w:val="left" w:pos="31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Последовательность этапов формирования экономического и валютного союза стран ЕС:</w:t>
      </w:r>
    </w:p>
    <w:p w14:paraId="3868548C">
      <w:pPr>
        <w:tabs>
          <w:tab w:val="left" w:pos="0"/>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1)Общий рынок";</w:t>
      </w:r>
    </w:p>
    <w:p w14:paraId="00387A2F">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2)Зона свободной торговли.</w:t>
      </w:r>
    </w:p>
    <w:p w14:paraId="2E4EE307">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3)Таможенный союз;</w:t>
      </w:r>
    </w:p>
    <w:p w14:paraId="7848D599">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4)Экономический и валютный союз.</w:t>
      </w:r>
    </w:p>
    <w:p w14:paraId="7B19C24C">
      <w:pPr>
        <w:numPr>
          <w:ilvl w:val="0"/>
          <w:numId w:val="49"/>
        </w:numPr>
        <w:tabs>
          <w:tab w:val="left" w:pos="31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У истоков ЕС стояло объединение …</w:t>
      </w:r>
    </w:p>
    <w:p w14:paraId="13DEAC1A">
      <w:pPr>
        <w:numPr>
          <w:ilvl w:val="1"/>
          <w:numId w:val="50"/>
        </w:numPr>
        <w:tabs>
          <w:tab w:val="left" w:pos="317"/>
        </w:tabs>
        <w:spacing w:after="0" w:line="360" w:lineRule="auto"/>
        <w:ind w:left="0"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ЕАСТ;</w:t>
      </w:r>
      <w:r>
        <w:rPr>
          <w:rFonts w:ascii="Times New Roman" w:hAnsi="Times New Roman" w:eastAsia="Times New Roman" w:cs="Times New Roman"/>
          <w:color w:val="auto"/>
          <w:spacing w:val="-10"/>
          <w:sz w:val="28"/>
          <w:szCs w:val="28"/>
          <w:lang w:eastAsia="ru-RU"/>
        </w:rPr>
        <w:tab/>
      </w:r>
      <w:r>
        <w:rPr>
          <w:rFonts w:ascii="Times New Roman" w:hAnsi="Times New Roman" w:eastAsia="Times New Roman" w:cs="Times New Roman"/>
          <w:color w:val="auto"/>
          <w:spacing w:val="-10"/>
          <w:sz w:val="28"/>
          <w:szCs w:val="28"/>
          <w:lang w:eastAsia="ru-RU"/>
        </w:rPr>
        <w:tab/>
      </w:r>
      <w:r>
        <w:rPr>
          <w:rFonts w:ascii="Times New Roman" w:hAnsi="Times New Roman" w:eastAsia="Times New Roman" w:cs="Times New Roman"/>
          <w:color w:val="auto"/>
          <w:spacing w:val="-10"/>
          <w:sz w:val="28"/>
          <w:szCs w:val="28"/>
          <w:lang w:eastAsia="ru-RU"/>
        </w:rPr>
        <w:t>2) ЕОУС;</w:t>
      </w:r>
      <w:r>
        <w:rPr>
          <w:rFonts w:ascii="Times New Roman" w:hAnsi="Times New Roman" w:eastAsia="Times New Roman" w:cs="Times New Roman"/>
          <w:color w:val="auto"/>
          <w:spacing w:val="-10"/>
          <w:sz w:val="28"/>
          <w:szCs w:val="28"/>
          <w:lang w:eastAsia="ru-RU"/>
        </w:rPr>
        <w:tab/>
      </w:r>
      <w:r>
        <w:rPr>
          <w:rFonts w:ascii="Times New Roman" w:hAnsi="Times New Roman" w:eastAsia="Times New Roman" w:cs="Times New Roman"/>
          <w:color w:val="auto"/>
          <w:spacing w:val="-10"/>
          <w:sz w:val="28"/>
          <w:szCs w:val="28"/>
          <w:lang w:eastAsia="ru-RU"/>
        </w:rPr>
        <w:tab/>
      </w:r>
      <w:r>
        <w:rPr>
          <w:rFonts w:ascii="Times New Roman" w:hAnsi="Times New Roman" w:eastAsia="Times New Roman" w:cs="Times New Roman"/>
          <w:color w:val="auto"/>
          <w:spacing w:val="-10"/>
          <w:sz w:val="28"/>
          <w:szCs w:val="28"/>
          <w:lang w:eastAsia="ru-RU"/>
        </w:rPr>
        <w:t>3) НАТО.</w:t>
      </w:r>
    </w:p>
    <w:p w14:paraId="5732CE7A">
      <w:pPr>
        <w:numPr>
          <w:ilvl w:val="0"/>
          <w:numId w:val="49"/>
        </w:numPr>
        <w:tabs>
          <w:tab w:val="left" w:pos="31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Интеграционная группа "выше градская четверка" включает в себя:</w:t>
      </w:r>
    </w:p>
    <w:p w14:paraId="428E501B">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1)Болгарию;</w:t>
      </w:r>
    </w:p>
    <w:p w14:paraId="71C35D2C">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2)Польшу;</w:t>
      </w:r>
    </w:p>
    <w:p w14:paraId="605AE9D3">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3)Чехию;</w:t>
      </w:r>
    </w:p>
    <w:p w14:paraId="061678CD">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4)Словакию;</w:t>
      </w:r>
    </w:p>
    <w:p w14:paraId="7C65BE27">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5)Румынию;</w:t>
      </w:r>
    </w:p>
    <w:p w14:paraId="5C2F3280">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6)Венгрию.</w:t>
      </w:r>
    </w:p>
    <w:p w14:paraId="779C39C9">
      <w:pPr>
        <w:numPr>
          <w:ilvl w:val="0"/>
          <w:numId w:val="49"/>
        </w:numPr>
        <w:tabs>
          <w:tab w:val="left" w:pos="31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Евразийское экономическое сообщество (ЕврАзЭс) учреждено в рамках интеграционного объединения ...</w:t>
      </w:r>
    </w:p>
    <w:p w14:paraId="6BAE2767">
      <w:pPr>
        <w:numPr>
          <w:ilvl w:val="1"/>
          <w:numId w:val="51"/>
        </w:numPr>
        <w:tabs>
          <w:tab w:val="left" w:pos="317"/>
        </w:tabs>
        <w:spacing w:after="0" w:line="360" w:lineRule="auto"/>
        <w:ind w:left="0"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ОПЕК;</w:t>
      </w:r>
      <w:r>
        <w:rPr>
          <w:rFonts w:ascii="Times New Roman" w:hAnsi="Times New Roman" w:eastAsia="Times New Roman" w:cs="Times New Roman"/>
          <w:color w:val="auto"/>
          <w:spacing w:val="-10"/>
          <w:sz w:val="28"/>
          <w:szCs w:val="28"/>
          <w:lang w:eastAsia="ru-RU"/>
        </w:rPr>
        <w:tab/>
      </w:r>
      <w:r>
        <w:rPr>
          <w:rFonts w:ascii="Times New Roman" w:hAnsi="Times New Roman" w:eastAsia="Times New Roman" w:cs="Times New Roman"/>
          <w:color w:val="auto"/>
          <w:spacing w:val="-10"/>
          <w:sz w:val="28"/>
          <w:szCs w:val="28"/>
          <w:lang w:eastAsia="ru-RU"/>
        </w:rPr>
        <w:tab/>
      </w:r>
      <w:r>
        <w:rPr>
          <w:rFonts w:ascii="Times New Roman" w:hAnsi="Times New Roman" w:eastAsia="Times New Roman" w:cs="Times New Roman"/>
          <w:color w:val="auto"/>
          <w:spacing w:val="-10"/>
          <w:sz w:val="28"/>
          <w:szCs w:val="28"/>
          <w:lang w:eastAsia="ru-RU"/>
        </w:rPr>
        <w:t>2) АТЭС;</w:t>
      </w:r>
      <w:r>
        <w:rPr>
          <w:rFonts w:ascii="Times New Roman" w:hAnsi="Times New Roman" w:eastAsia="Times New Roman" w:cs="Times New Roman"/>
          <w:color w:val="auto"/>
          <w:spacing w:val="-10"/>
          <w:sz w:val="28"/>
          <w:szCs w:val="28"/>
          <w:lang w:eastAsia="ru-RU"/>
        </w:rPr>
        <w:tab/>
      </w:r>
      <w:r>
        <w:rPr>
          <w:rFonts w:ascii="Times New Roman" w:hAnsi="Times New Roman" w:eastAsia="Times New Roman" w:cs="Times New Roman"/>
          <w:color w:val="auto"/>
          <w:spacing w:val="-10"/>
          <w:sz w:val="28"/>
          <w:szCs w:val="28"/>
          <w:lang w:eastAsia="ru-RU"/>
        </w:rPr>
        <w:t>3) СНГ;</w:t>
      </w:r>
      <w:r>
        <w:rPr>
          <w:rFonts w:ascii="Times New Roman" w:hAnsi="Times New Roman" w:eastAsia="Times New Roman" w:cs="Times New Roman"/>
          <w:color w:val="auto"/>
          <w:spacing w:val="-10"/>
          <w:sz w:val="28"/>
          <w:szCs w:val="28"/>
          <w:lang w:eastAsia="ru-RU"/>
        </w:rPr>
        <w:tab/>
      </w:r>
      <w:r>
        <w:rPr>
          <w:rFonts w:ascii="Times New Roman" w:hAnsi="Times New Roman" w:eastAsia="Times New Roman" w:cs="Times New Roman"/>
          <w:color w:val="auto"/>
          <w:spacing w:val="-10"/>
          <w:sz w:val="28"/>
          <w:szCs w:val="28"/>
          <w:lang w:eastAsia="ru-RU"/>
        </w:rPr>
        <w:t>4) АТР.</w:t>
      </w:r>
    </w:p>
    <w:p w14:paraId="5C5FD78E">
      <w:pPr>
        <w:numPr>
          <w:ilvl w:val="0"/>
          <w:numId w:val="49"/>
        </w:numPr>
        <w:tabs>
          <w:tab w:val="left" w:pos="317"/>
        </w:tabs>
        <w:spacing w:after="0" w:line="360" w:lineRule="auto"/>
        <w:ind w:left="0"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Наиболее развитой интеграционной группировкой в мире считается:</w:t>
      </w:r>
    </w:p>
    <w:p w14:paraId="13E396A2">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1)АТЭС;</w:t>
      </w:r>
    </w:p>
    <w:p w14:paraId="0ED1CCAA">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2)ЕС;</w:t>
      </w:r>
    </w:p>
    <w:p w14:paraId="7CBF7DE4">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3)НАФТА;</w:t>
      </w:r>
    </w:p>
    <w:p w14:paraId="6DD46740">
      <w:pPr>
        <w:tabs>
          <w:tab w:val="left" w:pos="317"/>
        </w:tabs>
        <w:spacing w:after="0" w:line="360" w:lineRule="auto"/>
        <w:ind w:firstLine="709"/>
        <w:jc w:val="both"/>
        <w:rPr>
          <w:rFonts w:ascii="Times New Roman" w:hAnsi="Times New Roman" w:eastAsia="Times New Roman" w:cs="Times New Roman"/>
          <w:color w:val="auto"/>
          <w:spacing w:val="-10"/>
          <w:sz w:val="28"/>
          <w:szCs w:val="28"/>
          <w:lang w:eastAsia="ru-RU"/>
        </w:rPr>
      </w:pPr>
      <w:r>
        <w:rPr>
          <w:rFonts w:ascii="Times New Roman" w:hAnsi="Times New Roman" w:eastAsia="Times New Roman" w:cs="Times New Roman"/>
          <w:color w:val="auto"/>
          <w:spacing w:val="-10"/>
          <w:sz w:val="28"/>
          <w:szCs w:val="28"/>
          <w:lang w:eastAsia="ru-RU"/>
        </w:rPr>
        <w:t>4)СНГ.</w:t>
      </w:r>
    </w:p>
    <w:p w14:paraId="622F8D35">
      <w:pPr>
        <w:spacing w:after="0" w:line="360" w:lineRule="auto"/>
        <w:ind w:firstLine="709"/>
        <w:jc w:val="both"/>
        <w:rPr>
          <w:rFonts w:ascii="Times New Roman" w:hAnsi="Times New Roman" w:eastAsia="Times New Roman" w:cs="Times New Roman"/>
          <w:b/>
          <w:color w:val="auto"/>
          <w:sz w:val="28"/>
          <w:szCs w:val="28"/>
          <w:lang w:eastAsia="ru-RU"/>
        </w:rPr>
      </w:pPr>
    </w:p>
    <w:p w14:paraId="2C296B33">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Тест №11: ТЕМА 11: Международное движение капитала</w:t>
      </w:r>
    </w:p>
    <w:p w14:paraId="1759FD9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Выберите из предложенных вариантов наиболее полный и правильный (правильные).</w:t>
      </w:r>
    </w:p>
    <w:p w14:paraId="35778D7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 Основными компонентами в российском экспорте в развитые страны являются:</w:t>
      </w:r>
    </w:p>
    <w:p w14:paraId="2AD5B53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1)машины и оборудование;</w:t>
      </w:r>
    </w:p>
    <w:p w14:paraId="39458DB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2)электроэнергия;</w:t>
      </w:r>
    </w:p>
    <w:p w14:paraId="2898581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3)промышленная продукция;</w:t>
      </w:r>
    </w:p>
    <w:p w14:paraId="35035F7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4)полуфабрикаты;</w:t>
      </w:r>
    </w:p>
    <w:p w14:paraId="7F55617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5)топливно-сырьевые ресурсы;</w:t>
      </w:r>
    </w:p>
    <w:p w14:paraId="482908F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6)сельскохозяйственная продукция.</w:t>
      </w:r>
    </w:p>
    <w:p w14:paraId="095D8F1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 Основными преимуществами России в мире считаются:</w:t>
      </w:r>
    </w:p>
    <w:p w14:paraId="518AF0D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1)природные ресурсы;</w:t>
      </w:r>
    </w:p>
    <w:p w14:paraId="76E18E9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2)научно-технический потенциал;</w:t>
      </w:r>
    </w:p>
    <w:p w14:paraId="7EAB5ED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3)высокий образовательный уровень населения;</w:t>
      </w:r>
    </w:p>
    <w:p w14:paraId="1808529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4)ядерное оружие;</w:t>
      </w:r>
    </w:p>
    <w:p w14:paraId="60AC11E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5)развитая экономика;</w:t>
      </w:r>
    </w:p>
    <w:p w14:paraId="540B249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6)развитая рыночная инфраструктура.</w:t>
      </w:r>
    </w:p>
    <w:p w14:paraId="3F9F3F4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Наибольшим в 90-е гг. XX столетия оказалось падение взаимных экономических связей России с:</w:t>
      </w:r>
    </w:p>
    <w:p w14:paraId="0E45F66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1)промышленно-развитыми странами;</w:t>
      </w:r>
    </w:p>
    <w:p w14:paraId="09A42DA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2)странами Центральной и Восточной Европы;</w:t>
      </w:r>
    </w:p>
    <w:p w14:paraId="2A35BEB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3)развивающимися странами;</w:t>
      </w:r>
    </w:p>
    <w:p w14:paraId="2889030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4)бывшими республиками СССР.</w:t>
      </w:r>
    </w:p>
    <w:p w14:paraId="2C15986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 Примерное количество (в процентах от мировых) запасов минеральных ресурсов, которыми обладает Россия:</w:t>
      </w:r>
    </w:p>
    <w:p w14:paraId="4F3F4D7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1)10%;</w:t>
      </w:r>
    </w:p>
    <w:p w14:paraId="21F4C6F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2)40%;</w:t>
      </w:r>
    </w:p>
    <w:p w14:paraId="44D01EC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3)20%;</w:t>
      </w:r>
    </w:p>
    <w:p w14:paraId="697B338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4)60%;</w:t>
      </w:r>
    </w:p>
    <w:p w14:paraId="2884C35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5)более 20%.</w:t>
      </w:r>
    </w:p>
    <w:p w14:paraId="5BB3592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5. Сокращение промышленного производства в России за период 90-х годов ХХ века было связано с:</w:t>
      </w:r>
    </w:p>
    <w:p w14:paraId="21A1856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1)конфронтацией с США;</w:t>
      </w:r>
    </w:p>
    <w:p w14:paraId="2B595B9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2)разрывом экономических связей с бывшими республиками СССР;</w:t>
      </w:r>
    </w:p>
    <w:p w14:paraId="47806DD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3)переходом к рыночным реформам;</w:t>
      </w:r>
    </w:p>
    <w:p w14:paraId="3725E0E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4)усилением военной напряженности.</w:t>
      </w:r>
    </w:p>
    <w:p w14:paraId="7065B41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6. Интеграционная группировка Содружества независимых государств объединяет:</w:t>
      </w:r>
    </w:p>
    <w:p w14:paraId="707A327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1)все бывшие республики СССР;</w:t>
      </w:r>
    </w:p>
    <w:p w14:paraId="486677F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2)все бывшие республики СССР, кроме республик Средней Азии;</w:t>
      </w:r>
    </w:p>
    <w:p w14:paraId="3CC4214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3)все бывшие республики СССР, кроме Латвии, Литвы и Эстонии.</w:t>
      </w:r>
    </w:p>
    <w:p w14:paraId="6E062C8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7. В рамках СНГ положено начало созданию …</w:t>
      </w:r>
    </w:p>
    <w:p w14:paraId="5841AA7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1)таможенного союза;</w:t>
      </w:r>
    </w:p>
    <w:p w14:paraId="04B228A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2)общего рынка;</w:t>
      </w:r>
    </w:p>
    <w:p w14:paraId="728E2FC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 экономического и валютного союза.</w:t>
      </w:r>
    </w:p>
    <w:p w14:paraId="1E781264">
      <w:pPr>
        <w:spacing w:after="0" w:line="360" w:lineRule="auto"/>
        <w:ind w:firstLine="709"/>
        <w:jc w:val="both"/>
        <w:rPr>
          <w:rFonts w:ascii="Times New Roman" w:hAnsi="Times New Roman" w:eastAsia="Times New Roman" w:cs="Times New Roman"/>
          <w:b/>
          <w:color w:val="auto"/>
          <w:sz w:val="28"/>
          <w:szCs w:val="28"/>
          <w:lang w:eastAsia="ru-RU"/>
        </w:rPr>
      </w:pPr>
    </w:p>
    <w:p w14:paraId="1783BE8F">
      <w:pPr>
        <w:spacing w:after="0" w:line="360" w:lineRule="auto"/>
        <w:ind w:firstLine="709"/>
        <w:jc w:val="both"/>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color w:val="auto"/>
          <w:sz w:val="28"/>
          <w:szCs w:val="28"/>
          <w:lang w:eastAsia="ru-RU"/>
        </w:rPr>
        <w:t xml:space="preserve">ИТОГОВЫЙ ТЕСТ: </w:t>
      </w:r>
    </w:p>
    <w:p w14:paraId="32F5371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Выберите из предложенных вариантов наиболее полный и правильный (правильные).</w:t>
      </w:r>
    </w:p>
    <w:p w14:paraId="665E90A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1. Развитие мировой экономики в эпоху империализма имело характер:</w:t>
      </w:r>
    </w:p>
    <w:p w14:paraId="44C293C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плавный, поступательный</w:t>
      </w:r>
    </w:p>
    <w:p w14:paraId="2BCE5EC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скачкообразный</w:t>
      </w:r>
    </w:p>
    <w:p w14:paraId="20EE311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медленный, но прогрессивный</w:t>
      </w:r>
    </w:p>
    <w:p w14:paraId="01509C3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быстрый и равновесный</w:t>
      </w:r>
    </w:p>
    <w:p w14:paraId="7BAAB91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2. Современное состояние мировой экономики и мирохозяйственных связей характеризуется:</w:t>
      </w:r>
    </w:p>
    <w:p w14:paraId="7A62801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тотальным преобладанием рыночных отношений</w:t>
      </w:r>
    </w:p>
    <w:p w14:paraId="03702BB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ограниченным распространением рыночных отношений</w:t>
      </w:r>
    </w:p>
    <w:p w14:paraId="6783F40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В) преобладанием отношений, основанных на идеологических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соображениях</w:t>
      </w:r>
    </w:p>
    <w:p w14:paraId="1362687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Г) преобладанием отношений, основанных на политических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соглашениях</w:t>
      </w:r>
    </w:p>
    <w:p w14:paraId="7ED9F60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3. Мировой кризис, связанный с резким ростом цен на сырье, произошел:</w:t>
      </w:r>
    </w:p>
    <w:p w14:paraId="58D1B1A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А) во второй половине 50-х гг.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в первой половине 70-х гг.</w:t>
      </w:r>
    </w:p>
    <w:p w14:paraId="080516E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Б) в первой половине 60-х гг.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 в первой половине 80-х гг.</w:t>
      </w:r>
    </w:p>
    <w:p w14:paraId="10C730B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во второй половине 60-х гг.</w:t>
      </w:r>
    </w:p>
    <w:p w14:paraId="187D97A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4. К количественным показателям открытости экономики страны относят:</w:t>
      </w:r>
    </w:p>
    <w:p w14:paraId="081B2FD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А) экспортную квоту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 внешнеторговую квоту</w:t>
      </w:r>
    </w:p>
    <w:p w14:paraId="07B3E59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Б) квотирование экспорта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Е) квотирование внешней торговли</w:t>
      </w:r>
    </w:p>
    <w:p w14:paraId="1C1D590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В) импортную квоту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Ж) объем реэкспорта</w:t>
      </w:r>
    </w:p>
    <w:p w14:paraId="5B47EF4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квотирование импорта</w:t>
      </w:r>
    </w:p>
    <w:p w14:paraId="6A0E4D9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5. В современных условиях место и роль страны в МРТ все больше зависит:</w:t>
      </w:r>
    </w:p>
    <w:p w14:paraId="4F6A1A2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от ее природно-климатических ресурсов</w:t>
      </w:r>
    </w:p>
    <w:p w14:paraId="6EECCB4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от ее географического положения</w:t>
      </w:r>
    </w:p>
    <w:p w14:paraId="74F8EFD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от «приобретенных ресурсов»</w:t>
      </w:r>
    </w:p>
    <w:p w14:paraId="148847C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6. Форма взаимодействия между странами, при которой разделение труда предстает как форма объединения труда на различных стадиях производства и реализации товаров и услуг, называется:</w:t>
      </w:r>
    </w:p>
    <w:p w14:paraId="32B0353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международной специализацией</w:t>
      </w:r>
    </w:p>
    <w:p w14:paraId="47B5F5A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международной кооперацией</w:t>
      </w:r>
    </w:p>
    <w:p w14:paraId="7B31564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МРТ</w:t>
      </w:r>
    </w:p>
    <w:p w14:paraId="351B588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импортозамещением</w:t>
      </w:r>
    </w:p>
    <w:p w14:paraId="0F56116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 экспортной ориентацией производства</w:t>
      </w:r>
    </w:p>
    <w:p w14:paraId="4C103E0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7. Более 50% прямых иностранных инвестиций крупнейших ТНК в конце 90-х гг. направлялись в:</w:t>
      </w:r>
    </w:p>
    <w:p w14:paraId="1DD114F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добывающую промышленность</w:t>
      </w:r>
    </w:p>
    <w:p w14:paraId="328CFFA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обрабатывающую промышленность</w:t>
      </w:r>
    </w:p>
    <w:p w14:paraId="79DCE25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машиностроительную индустрию</w:t>
      </w:r>
    </w:p>
    <w:p w14:paraId="0C96894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сектор услуг</w:t>
      </w:r>
    </w:p>
    <w:p w14:paraId="7BFED75B">
      <w:pPr>
        <w:tabs>
          <w:tab w:val="left" w:pos="36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 Д) сельское хозяйство</w:t>
      </w:r>
    </w:p>
    <w:p w14:paraId="2250BEA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8. Базой для создания российских ТНК становятся:</w:t>
      </w:r>
    </w:p>
    <w:p w14:paraId="4178DCE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крупные предприятия</w:t>
      </w:r>
    </w:p>
    <w:p w14:paraId="2621162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объединения предприятий</w:t>
      </w:r>
    </w:p>
    <w:p w14:paraId="3C2705E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финансово-промышленные группы</w:t>
      </w:r>
    </w:p>
    <w:p w14:paraId="2AD2197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банки</w:t>
      </w:r>
    </w:p>
    <w:p w14:paraId="08F11B9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9. Отметьте основные сдвиги в структуре экономики развитых стран на рубеже ХХ–ХХI вв.:</w:t>
      </w:r>
    </w:p>
    <w:p w14:paraId="1194DE2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рост сферы услуг</w:t>
      </w:r>
    </w:p>
    <w:p w14:paraId="7742D81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увеличение доли добывающей промышленности</w:t>
      </w:r>
    </w:p>
    <w:p w14:paraId="3BC119B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увеличение доли сельского хозяйства</w:t>
      </w:r>
    </w:p>
    <w:p w14:paraId="37B6A33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возрастание доли наукоемких отраслей производства</w:t>
      </w:r>
    </w:p>
    <w:p w14:paraId="2D8F805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10. Установить соответствие:</w:t>
      </w:r>
    </w:p>
    <w:p w14:paraId="0D061B8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 Первичный сектор экономики А) сельское хозяйство</w:t>
      </w:r>
    </w:p>
    <w:p w14:paraId="0CFD17E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 Вторичный сектор экономики Б) сфера услуг</w:t>
      </w:r>
    </w:p>
    <w:p w14:paraId="4273492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 Третичный сектор экономики В) знания и информация</w:t>
      </w:r>
    </w:p>
    <w:p w14:paraId="3136296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4. Четвертичный сектор экономики Г) промышленность </w:t>
      </w:r>
    </w:p>
    <w:p w14:paraId="1CDA1B1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11. Отметьте три ведущие торгово-экономических блока в мире</w:t>
      </w:r>
    </w:p>
    <w:p w14:paraId="491274C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А) СНГ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Д) МБРР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И) ОПЕК</w:t>
      </w:r>
    </w:p>
    <w:p w14:paraId="0F22C47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Б) НАТО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Е) НАФТА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К) АТЭС</w:t>
      </w:r>
    </w:p>
    <w:p w14:paraId="6169A61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В) ЕС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Ж) СЭВ</w:t>
      </w:r>
    </w:p>
    <w:p w14:paraId="4EA8577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Г) ООН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З) ЮНИДО</w:t>
      </w:r>
    </w:p>
    <w:p w14:paraId="4199869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12. Отметьте примеры интеграционных группировок:</w:t>
      </w:r>
    </w:p>
    <w:p w14:paraId="574007B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ЕС Д) ЕБРР</w:t>
      </w:r>
    </w:p>
    <w:p w14:paraId="0B5B4B4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АСЕАН Е) АТЭС</w:t>
      </w:r>
    </w:p>
    <w:p w14:paraId="7B84CB5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ООН Ж) МВФ</w:t>
      </w:r>
    </w:p>
    <w:p w14:paraId="5A587D9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Г) НАФТА З) ЭКОСОС </w:t>
      </w:r>
    </w:p>
    <w:p w14:paraId="53C16CF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13. Бенилюкс – это</w:t>
      </w:r>
    </w:p>
    <w:p w14:paraId="14CEBC4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А) зона свободной торговли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общий рынок</w:t>
      </w:r>
    </w:p>
    <w:p w14:paraId="30A2E37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Б) таможенный союз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экономический союз</w:t>
      </w:r>
    </w:p>
    <w:p w14:paraId="35F9178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14. Отметить этапы интеграционного процесса в порядке возрастания его уровня:</w:t>
      </w:r>
    </w:p>
    <w:p w14:paraId="7292F37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таможенный союз</w:t>
      </w:r>
    </w:p>
    <w:p w14:paraId="1BCC6A0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общий рынок</w:t>
      </w:r>
    </w:p>
    <w:p w14:paraId="75416BC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преференциальное торговое соглашение</w:t>
      </w:r>
    </w:p>
    <w:p w14:paraId="28A24B7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экономический союз</w:t>
      </w:r>
    </w:p>
    <w:p w14:paraId="38596F4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Д) зона свободной торговли </w:t>
      </w:r>
    </w:p>
    <w:p w14:paraId="7719538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15. Высокий уровень экономического развития характерен для:</w:t>
      </w:r>
    </w:p>
    <w:p w14:paraId="347C91E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развивающихся стран</w:t>
      </w:r>
    </w:p>
    <w:p w14:paraId="3C0E9ED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промышленно развитых стран</w:t>
      </w:r>
    </w:p>
    <w:p w14:paraId="7812A4C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стран с переходной экономикой</w:t>
      </w:r>
    </w:p>
    <w:p w14:paraId="46297AE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16. В какую группу стран входят перечисленные страны:</w:t>
      </w:r>
    </w:p>
    <w:p w14:paraId="4D3AC61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А) промышленно развитые страны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1. Украина</w:t>
      </w:r>
    </w:p>
    <w:p w14:paraId="38D010F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Б) развивающиеся страны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2. Греция</w:t>
      </w:r>
    </w:p>
    <w:p w14:paraId="327AAD0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В) страны с переходной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3. Австралия</w:t>
      </w:r>
    </w:p>
    <w:p w14:paraId="1DB91C3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экономикой</w:t>
      </w:r>
    </w:p>
    <w:p w14:paraId="403C08F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4. Пакистан</w:t>
      </w:r>
    </w:p>
    <w:p w14:paraId="7E58450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5. Китай</w:t>
      </w:r>
    </w:p>
    <w:p w14:paraId="7C549D0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6. Алжир</w:t>
      </w:r>
    </w:p>
    <w:p w14:paraId="3DDBA524">
      <w:pPr>
        <w:spacing w:after="0" w:line="360" w:lineRule="auto"/>
        <w:ind w:firstLine="709"/>
        <w:jc w:val="both"/>
        <w:rPr>
          <w:rFonts w:ascii="Times New Roman" w:hAnsi="Times New Roman" w:eastAsia="Times New Roman" w:cs="Times New Roman"/>
          <w:color w:val="auto"/>
          <w:sz w:val="28"/>
          <w:szCs w:val="28"/>
          <w:lang w:eastAsia="ru-RU"/>
        </w:rPr>
      </w:pPr>
    </w:p>
    <w:p w14:paraId="1D53A78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17. Выделите абсолютные и относительные показатели экономического развития стран:</w:t>
      </w:r>
    </w:p>
    <w:p w14:paraId="702F1FC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А) ВВП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ВВП на душу населения</w:t>
      </w:r>
    </w:p>
    <w:p w14:paraId="2F7E77B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Б) экспортная квота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 импортная квота</w:t>
      </w:r>
    </w:p>
    <w:p w14:paraId="5209CCA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В) величина экспорта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Е) доля страны в мировом ВВП</w:t>
      </w:r>
    </w:p>
    <w:p w14:paraId="76B3BBA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18. Отметьте страны «Большой семерки»</w:t>
      </w:r>
    </w:p>
    <w:p w14:paraId="74C77A4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А) Италия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Е) США</w:t>
      </w:r>
    </w:p>
    <w:p w14:paraId="3CFA8DC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Б) Австралия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Ж) Канада</w:t>
      </w:r>
    </w:p>
    <w:p w14:paraId="7953F75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В) ФРГ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З) Япония</w:t>
      </w:r>
    </w:p>
    <w:p w14:paraId="744E7DA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Г) Испания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И) Франция</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 Великобритания</w:t>
      </w:r>
    </w:p>
    <w:p w14:paraId="0217DC76">
      <w:pPr>
        <w:spacing w:after="0" w:line="360" w:lineRule="auto"/>
        <w:ind w:firstLine="709"/>
        <w:jc w:val="both"/>
        <w:rPr>
          <w:rFonts w:ascii="Times New Roman" w:hAnsi="Times New Roman" w:eastAsia="Times New Roman" w:cs="Times New Roman"/>
          <w:color w:val="auto"/>
          <w:sz w:val="28"/>
          <w:szCs w:val="28"/>
          <w:lang w:eastAsia="ru-RU"/>
        </w:rPr>
      </w:pPr>
    </w:p>
    <w:p w14:paraId="30E58C0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19. Для промышленно развитых стран характерно:</w:t>
      </w:r>
    </w:p>
    <w:p w14:paraId="42ECD63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А) Превышение темпов роста населения над темпами роста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производства</w:t>
      </w:r>
    </w:p>
    <w:p w14:paraId="1DF78D9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Б) Примерное равенство темпов роста населения и темпов роста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производства</w:t>
      </w:r>
    </w:p>
    <w:p w14:paraId="7253162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В) Превышение темпов роста производства над темпами роста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населения</w:t>
      </w:r>
    </w:p>
    <w:p w14:paraId="7EBA350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20. Доля промышленно развитых стран в мировом ВВП составляет:</w:t>
      </w:r>
    </w:p>
    <w:p w14:paraId="128FD6A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примерно 40 %</w:t>
      </w:r>
    </w:p>
    <w:p w14:paraId="576D84E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примерно 50 %</w:t>
      </w:r>
    </w:p>
    <w:p w14:paraId="152F862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примерно 60 %</w:t>
      </w:r>
    </w:p>
    <w:p w14:paraId="239722B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примерно 70 %</w:t>
      </w:r>
    </w:p>
    <w:p w14:paraId="40841DA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21. Отметьте основные факторы высокого уровня экономического развития США:</w:t>
      </w:r>
    </w:p>
    <w:p w14:paraId="1DA0D89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богатые природные ресурсы</w:t>
      </w:r>
    </w:p>
    <w:p w14:paraId="5DBD392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рабовладение на юге страны</w:t>
      </w:r>
    </w:p>
    <w:p w14:paraId="1888217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емкий внутренний рынок страны</w:t>
      </w:r>
    </w:p>
    <w:p w14:paraId="6899BC0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благоприятное географическое положение</w:t>
      </w:r>
    </w:p>
    <w:p w14:paraId="2F82F20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 благоприятные климатические условия</w:t>
      </w:r>
    </w:p>
    <w:p w14:paraId="1BE2CAC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Е) самые мощные вооруженные силы</w:t>
      </w:r>
    </w:p>
    <w:p w14:paraId="128A8B7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Ж) провозглашение национальных интересов. </w:t>
      </w:r>
    </w:p>
    <w:p w14:paraId="783C1A2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22. С вступлением в Европейское экономическое сообщество Испании и Португалии в 1986 г. экономические диспропорции между странами-участницами:</w:t>
      </w:r>
    </w:p>
    <w:p w14:paraId="580A9DC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остались на прежнем уровне</w:t>
      </w:r>
    </w:p>
    <w:p w14:paraId="4A7A0D5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усилились</w:t>
      </w:r>
    </w:p>
    <w:p w14:paraId="76965E6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В) стали менее заметны, т. к. названные стран6ы относятся к группе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промышленно развитых стран</w:t>
      </w:r>
    </w:p>
    <w:p w14:paraId="1140431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23. В развитии деятельности японского бизнеса традиционно активную роль играет:</w:t>
      </w:r>
    </w:p>
    <w:p w14:paraId="55043B6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иностранный капитал</w:t>
      </w:r>
    </w:p>
    <w:p w14:paraId="658BA71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частный японский капитал</w:t>
      </w:r>
    </w:p>
    <w:p w14:paraId="49D82BB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государство</w:t>
      </w:r>
    </w:p>
    <w:p w14:paraId="086A371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международные финансовые структуры</w:t>
      </w:r>
    </w:p>
    <w:p w14:paraId="0452996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24. Отметьте черты, присущие развивающимся странам:</w:t>
      </w:r>
    </w:p>
    <w:p w14:paraId="514DC13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социально-экономическая отсталость</w:t>
      </w:r>
    </w:p>
    <w:p w14:paraId="13DEE10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развитые рыночные отношения</w:t>
      </w:r>
    </w:p>
    <w:p w14:paraId="7B8D379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специализация в МРТ преимущественно на производстве машино-</w:t>
      </w:r>
    </w:p>
    <w:p w14:paraId="4912702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технической продукции</w:t>
      </w:r>
    </w:p>
    <w:p w14:paraId="43C6682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высокие темпы роста населения</w:t>
      </w:r>
    </w:p>
    <w:p w14:paraId="7FA09B0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 относительная независимость от притока иностранных капиталов</w:t>
      </w:r>
    </w:p>
    <w:p w14:paraId="73002D7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Е) развитие наукоемких производств</w:t>
      </w:r>
    </w:p>
    <w:p w14:paraId="4A737A9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25. Темпы экономического развития новых индустриальных стран:</w:t>
      </w:r>
    </w:p>
    <w:p w14:paraId="2DAB56C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превышают темпы развития остальных стран</w:t>
      </w:r>
    </w:p>
    <w:p w14:paraId="0ACDDB3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находятся на уровне промышленно развитых стран</w:t>
      </w:r>
    </w:p>
    <w:p w14:paraId="1D689EB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В) в настоящий момент в среднем такие же, как и в остальных развивающихся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странах</w:t>
      </w:r>
    </w:p>
    <w:p w14:paraId="74CACDD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26. Отметьте новые индустриальные страны:</w:t>
      </w:r>
    </w:p>
    <w:p w14:paraId="73DA3B6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Тунис</w:t>
      </w:r>
    </w:p>
    <w:p w14:paraId="24EDBCA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Тайвань</w:t>
      </w:r>
    </w:p>
    <w:p w14:paraId="068FB57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Сингапур</w:t>
      </w:r>
    </w:p>
    <w:p w14:paraId="7F481CE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Вьетнам</w:t>
      </w:r>
    </w:p>
    <w:p w14:paraId="55E2BC7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 Китай</w:t>
      </w:r>
    </w:p>
    <w:p w14:paraId="765F18B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Е) Южная Корея.</w:t>
      </w:r>
    </w:p>
    <w:p w14:paraId="4818E77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27. Отметьте основные привлекательные для иностранного капитала черты инвестиционного климата Китая:</w:t>
      </w:r>
    </w:p>
    <w:p w14:paraId="04892B7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политическая стабильность</w:t>
      </w:r>
    </w:p>
    <w:p w14:paraId="3C9C151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дешевая рабочая сила</w:t>
      </w:r>
    </w:p>
    <w:p w14:paraId="34C08DE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льготные условия налогообложения</w:t>
      </w:r>
    </w:p>
    <w:p w14:paraId="000FC16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развитая внутренняя инфраструктура</w:t>
      </w:r>
    </w:p>
    <w:p w14:paraId="49AF70E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 обширный китайский внутренний рынок</w:t>
      </w:r>
    </w:p>
    <w:p w14:paraId="0C3DF98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Е) обширные сухопутные границы</w:t>
      </w:r>
    </w:p>
    <w:p w14:paraId="4CD3572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28. Для постсоциалистических стран в 90-х гг. характерно:</w:t>
      </w:r>
    </w:p>
    <w:p w14:paraId="00DCD8D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повышение доли в мировом ВВП</w:t>
      </w:r>
    </w:p>
    <w:p w14:paraId="51A5A9E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снижение доли в мировом ВВП</w:t>
      </w:r>
    </w:p>
    <w:p w14:paraId="3D842D2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сохранение прежней доли в мировом ВВП.</w:t>
      </w:r>
    </w:p>
    <w:p w14:paraId="52D81F2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29. Какие страны вошли в Вышеградскую группу:</w:t>
      </w:r>
    </w:p>
    <w:p w14:paraId="7F70BF4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А) Венгрия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Румыния</w:t>
      </w:r>
    </w:p>
    <w:p w14:paraId="7C64401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Б) Болгария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 Чехия</w:t>
      </w:r>
    </w:p>
    <w:p w14:paraId="221BB76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В) Польша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Е) Словакия</w:t>
      </w:r>
    </w:p>
    <w:p w14:paraId="4DAC3AD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30. Среди стран Восточной Европы по классическому пути «шоковой терапии» пошла:</w:t>
      </w:r>
    </w:p>
    <w:p w14:paraId="4291955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Венгрия</w:t>
      </w:r>
    </w:p>
    <w:p w14:paraId="1D6D37B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Польша</w:t>
      </w:r>
    </w:p>
    <w:p w14:paraId="5D2689E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Чехия и Словакия</w:t>
      </w:r>
    </w:p>
    <w:p w14:paraId="7030CA5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Албания</w:t>
      </w:r>
    </w:p>
    <w:p w14:paraId="7A216CB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31. Назовите предпосылки развития МЭО на национальном уровне:</w:t>
      </w:r>
    </w:p>
    <w:p w14:paraId="37ADFBE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переход к массовому производству товаров</w:t>
      </w:r>
    </w:p>
    <w:p w14:paraId="538FE86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великие географические открытия</w:t>
      </w:r>
    </w:p>
    <w:p w14:paraId="3FC4AB9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В) неравномерность распределения факторов производства между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странами</w:t>
      </w:r>
    </w:p>
    <w:p w14:paraId="62C8FF1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переход к товарному производству</w:t>
      </w:r>
    </w:p>
    <w:p w14:paraId="421F0E1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Д) качественный скачок в развитии производительных сил в ходе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промышленной революции</w:t>
      </w:r>
    </w:p>
    <w:p w14:paraId="65C54BC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32. Назовите предпосылки развития МЭО на международном уровне:</w:t>
      </w:r>
    </w:p>
    <w:p w14:paraId="611591A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А) качественный скачок в развитии производительных сил в ходе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промышленной революции</w:t>
      </w:r>
    </w:p>
    <w:p w14:paraId="3C81B73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создание инфраструктуры внешнеэкономических связей</w:t>
      </w:r>
    </w:p>
    <w:p w14:paraId="1497C11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В) неравномерность распределения факторов производства между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странами</w:t>
      </w:r>
    </w:p>
    <w:p w14:paraId="34D8C5B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великие географические открытия</w:t>
      </w:r>
    </w:p>
    <w:p w14:paraId="7A24DEE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 переход к массовому производству товаров</w:t>
      </w:r>
    </w:p>
    <w:p w14:paraId="3C6D00C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33. «Национальные производственные различия определяются разной наделенностью факторами производства» – это:</w:t>
      </w:r>
    </w:p>
    <w:p w14:paraId="1132C77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теория Хэберлера</w:t>
      </w:r>
    </w:p>
    <w:p w14:paraId="5D89DD3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«парадокс Леонтьева»</w:t>
      </w:r>
    </w:p>
    <w:p w14:paraId="4EDA279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теорема Хекшера-Олина</w:t>
      </w:r>
    </w:p>
    <w:p w14:paraId="112D087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теория абсолютных преимуществ Смита.</w:t>
      </w:r>
    </w:p>
    <w:p w14:paraId="7F1E6AE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34. К неотехнологическим теориям международной торговли относится:</w:t>
      </w:r>
    </w:p>
    <w:p w14:paraId="6551E30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теория Хэберлера</w:t>
      </w:r>
    </w:p>
    <w:p w14:paraId="401A29A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теория сравнительных преимуществ Рикардо</w:t>
      </w:r>
    </w:p>
    <w:p w14:paraId="204A037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теория конкурентного преимущества наций Портера</w:t>
      </w:r>
    </w:p>
    <w:p w14:paraId="380E43B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теория факторов производства Хекшера-Олина</w:t>
      </w:r>
    </w:p>
    <w:p w14:paraId="0F04F85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35. Для политики протекционизма характерны:</w:t>
      </w:r>
    </w:p>
    <w:p w14:paraId="506557A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Импортозамещение</w:t>
      </w:r>
    </w:p>
    <w:p w14:paraId="4F75666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Стимулирование экспорта</w:t>
      </w:r>
    </w:p>
    <w:p w14:paraId="03400E4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Государственное регулирование</w:t>
      </w:r>
    </w:p>
    <w:p w14:paraId="23AB933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Свобода рынка</w:t>
      </w:r>
    </w:p>
    <w:p w14:paraId="538EFE0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36. Для политики либерализма характерны:</w:t>
      </w:r>
    </w:p>
    <w:p w14:paraId="442B6DF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Импортозамещение</w:t>
      </w:r>
    </w:p>
    <w:p w14:paraId="1703B63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Стимулирование экспорта</w:t>
      </w:r>
    </w:p>
    <w:p w14:paraId="34FCCF3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Государственное регулирование</w:t>
      </w:r>
    </w:p>
    <w:p w14:paraId="6286452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Свобода рынка</w:t>
      </w:r>
    </w:p>
    <w:p w14:paraId="0B94E1A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37. Разность стоимостных объемов экспорта и импорта – это:</w:t>
      </w:r>
    </w:p>
    <w:p w14:paraId="7EC943B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торговое сальдо</w:t>
      </w:r>
    </w:p>
    <w:p w14:paraId="4F79313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торговый оборот</w:t>
      </w:r>
    </w:p>
    <w:p w14:paraId="7B2E107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мировой спрос</w:t>
      </w:r>
    </w:p>
    <w:p w14:paraId="717913E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38. Оборот мировой торговли – это:</w:t>
      </w:r>
    </w:p>
    <w:p w14:paraId="45E4F9A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стоимость мирового импорта</w:t>
      </w:r>
    </w:p>
    <w:p w14:paraId="273268B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стоимость экспорта и импорта</w:t>
      </w:r>
    </w:p>
    <w:p w14:paraId="2A3FEB1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стоимость мирового экспорта</w:t>
      </w:r>
    </w:p>
    <w:p w14:paraId="370508A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мировой экспорт минус мировой импорт</w:t>
      </w:r>
    </w:p>
    <w:p w14:paraId="0F62B44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39. Цена FOB:</w:t>
      </w:r>
    </w:p>
    <w:p w14:paraId="7A740F1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равна цене товара в порту отгрузки</w:t>
      </w:r>
    </w:p>
    <w:p w14:paraId="6DA3B9B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меньше цены CIF на стоимость транспортировки</w:t>
      </w:r>
    </w:p>
    <w:p w14:paraId="40320AE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В) равна цене товара в порту отгрузки плюс расходы по доставке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товара на борт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корабля</w:t>
      </w:r>
    </w:p>
    <w:p w14:paraId="4435AD3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40. Фритредерство – это политика:</w:t>
      </w:r>
    </w:p>
    <w:p w14:paraId="30910CE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А) защиты отечественных производителей от иностранной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конкуренции</w:t>
      </w:r>
    </w:p>
    <w:p w14:paraId="5482CA4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свободной торговли</w:t>
      </w:r>
    </w:p>
    <w:p w14:paraId="56859F9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В) ограничения импорта товарами, производство которых в данной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стране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невозможно</w:t>
      </w:r>
    </w:p>
    <w:p w14:paraId="0BD4880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41. В 90-х гг. темпы роста мировой торговли услугами были:</w:t>
      </w:r>
    </w:p>
    <w:p w14:paraId="762D7CE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ниже темпов роста мировой торговли товарами</w:t>
      </w:r>
    </w:p>
    <w:p w14:paraId="0FDAFBF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выше темпов роста мировой торговли товарами</w:t>
      </w:r>
    </w:p>
    <w:p w14:paraId="18EE3BE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равны темпам роста мировой торговли товарами.</w:t>
      </w:r>
    </w:p>
    <w:p w14:paraId="26EE14D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42. На мировом рынке услуг в настоящее время проявляется тенденция:</w:t>
      </w:r>
    </w:p>
    <w:p w14:paraId="45D0C37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увеличения доли туризма</w:t>
      </w:r>
    </w:p>
    <w:p w14:paraId="77F91F7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снижения доли транспортных услуг</w:t>
      </w:r>
    </w:p>
    <w:p w14:paraId="5B8FD76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увеличения доли официальных и правительственных услуг</w:t>
      </w:r>
    </w:p>
    <w:p w14:paraId="1270D9B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повышения доли транспортных услуг</w:t>
      </w:r>
    </w:p>
    <w:p w14:paraId="2037FFF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 снижения доли частных услуг.</w:t>
      </w:r>
    </w:p>
    <w:p w14:paraId="1DA6A14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43. «Ценовая дискриминация» – это:</w:t>
      </w:r>
    </w:p>
    <w:p w14:paraId="3DA73EB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установление цены на товар ниже себестоимости</w:t>
      </w:r>
    </w:p>
    <w:p w14:paraId="15FF3B4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принудительное установление цены ниже мирового уровня</w:t>
      </w:r>
    </w:p>
    <w:p w14:paraId="3FE97A6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поставщик товара варьирует цену в зависимости от страны-</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импортера.</w:t>
      </w:r>
    </w:p>
    <w:p w14:paraId="115EB28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44. Для периодов «спокойной» динамики мировых цен для продукции обрабатывающей промышленности больше свойственно:</w:t>
      </w:r>
    </w:p>
    <w:p w14:paraId="2A6F6A4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превышение мировых цен над внутренними;</w:t>
      </w:r>
    </w:p>
    <w:p w14:paraId="1D76E69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совпадение внутренних и мировых;</w:t>
      </w:r>
    </w:p>
    <w:p w14:paraId="629AE55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превышение внутренних цен над мировыми.</w:t>
      </w:r>
    </w:p>
    <w:p w14:paraId="423BB59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45. Рынок олигополистической конкуренции отличает:</w:t>
      </w:r>
    </w:p>
    <w:p w14:paraId="01C4BB0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наличие на рынке одной компании – поставщика;</w:t>
      </w:r>
    </w:p>
    <w:p w14:paraId="18DE1FD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наличие на рынке нескольких компаний – поставщиков;</w:t>
      </w:r>
    </w:p>
    <w:p w14:paraId="2100CA4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наличие на рынке большого множества компаний – поставщиков.</w:t>
      </w:r>
    </w:p>
    <w:p w14:paraId="4B4F508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46. Особенностью мировых цен на сырьевые продукты является то, что главную роль в определении их уровня:</w:t>
      </w:r>
    </w:p>
    <w:p w14:paraId="411A479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играет соотношение спроса и предложения на мировых рынках;</w:t>
      </w:r>
    </w:p>
    <w:p w14:paraId="30CFE8E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играют внутренние издержки;</w:t>
      </w:r>
    </w:p>
    <w:p w14:paraId="6FC12EE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играют внутренние цены.</w:t>
      </w:r>
    </w:p>
    <w:p w14:paraId="22C8DF5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47. Множественность цен означает:</w:t>
      </w:r>
    </w:p>
    <w:p w14:paraId="258B9B8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наличие нескольких уровней мировых цен</w:t>
      </w:r>
    </w:p>
    <w:p w14:paraId="7FED118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наличие нескольких цен на различные товары и услуги</w:t>
      </w:r>
    </w:p>
    <w:p w14:paraId="78C0F7F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В) наличие ряда цен на один и тот же товар с одинаковыми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условиями поставки</w:t>
      </w:r>
    </w:p>
    <w:p w14:paraId="0F184C1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Г) различие национальных издержек производства товаров, которые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вместе с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национальной средней нормой прибыли формируют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национальные цены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производства, которые, в свою очередь,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определяют различные уровни мировых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цен.</w:t>
      </w:r>
    </w:p>
    <w:p w14:paraId="5476F31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48. Специфическая пошлина взимается:</w:t>
      </w:r>
    </w:p>
    <w:p w14:paraId="7CE58B2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со стоимости, превышающей лимитную стоимость товара</w:t>
      </w:r>
    </w:p>
    <w:p w14:paraId="3108D9B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в процентах от таможенной стоимости товара</w:t>
      </w:r>
    </w:p>
    <w:p w14:paraId="600E512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в виде твердой ставки с единицы товара (штуки, веса, объема)</w:t>
      </w:r>
    </w:p>
    <w:p w14:paraId="3BA414B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Г) с разницы стоимости ввозимой продукции и стоимости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национальных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товаров в оптовых ценах.</w:t>
      </w:r>
    </w:p>
    <w:p w14:paraId="19C9E5A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49. Целью преференциальных тарифов является:</w:t>
      </w:r>
    </w:p>
    <w:p w14:paraId="2E32676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выравнивание цен до уровня, считающегося нормальным;</w:t>
      </w:r>
    </w:p>
    <w:p w14:paraId="44CEC42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Б) создание благоприятных условий торговли каким-либо товаром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или с какой-либо страной;</w:t>
      </w:r>
    </w:p>
    <w:p w14:paraId="1D9EE0B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ответ на субсидирование экспорта в других странах;</w:t>
      </w:r>
    </w:p>
    <w:p w14:paraId="7090B1A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ответ на определенные действия партнера.</w:t>
      </w:r>
    </w:p>
    <w:p w14:paraId="115D903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50. Обозначьте инструменты внешнеторгового регулирования:</w:t>
      </w:r>
    </w:p>
    <w:p w14:paraId="49EC8E2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таможенные тарифы</w:t>
      </w:r>
    </w:p>
    <w:p w14:paraId="4632C69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протекционизм</w:t>
      </w:r>
    </w:p>
    <w:p w14:paraId="73C0B47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реэкспорт</w:t>
      </w:r>
    </w:p>
    <w:p w14:paraId="122BD03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нетарифные меры регулирования</w:t>
      </w:r>
    </w:p>
    <w:p w14:paraId="76FE049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 стимулирование экспорта</w:t>
      </w:r>
    </w:p>
    <w:p w14:paraId="56C7AD85">
      <w:pPr>
        <w:tabs>
          <w:tab w:val="left" w:pos="180"/>
        </w:tabs>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51. Режим наибольшего благоприятствования – это:</w:t>
      </w:r>
    </w:p>
    <w:p w14:paraId="4C2F13C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национальный режим торговли</w:t>
      </w:r>
    </w:p>
    <w:p w14:paraId="59E05CD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льготный режим международной торговли</w:t>
      </w:r>
    </w:p>
    <w:p w14:paraId="6052B73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В) режим внешней торговли, когда государства на взаимной основе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предоставляют друг другу те же условия внешнеторговых операций,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которые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будут применяться и к третьим странам</w:t>
      </w:r>
    </w:p>
    <w:p w14:paraId="26F1291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52. Отметить основные сферы деятельности ЭКОСОС:</w:t>
      </w:r>
    </w:p>
    <w:p w14:paraId="3CCA705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наука и культура</w:t>
      </w:r>
    </w:p>
    <w:p w14:paraId="1029E74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социальная сфера</w:t>
      </w:r>
    </w:p>
    <w:p w14:paraId="7BEF0B7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экономика</w:t>
      </w:r>
    </w:p>
    <w:p w14:paraId="71E8BC3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политика</w:t>
      </w:r>
    </w:p>
    <w:p w14:paraId="2795E32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53. Деятельность ЮНКТАД направлена на развитие:</w:t>
      </w:r>
    </w:p>
    <w:p w14:paraId="4B956BB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международных средств связи</w:t>
      </w:r>
    </w:p>
    <w:p w14:paraId="56AD9E2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международной торговли</w:t>
      </w:r>
    </w:p>
    <w:p w14:paraId="4E6AF21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культурной среды</w:t>
      </w:r>
    </w:p>
    <w:p w14:paraId="70EE3DA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решение проблем развивающихся стран</w:t>
      </w:r>
    </w:p>
    <w:p w14:paraId="41A865D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 промышленного сотрудничества</w:t>
      </w:r>
    </w:p>
    <w:p w14:paraId="127C71A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54. ЮНКТАД – это:</w:t>
      </w:r>
    </w:p>
    <w:p w14:paraId="1348EF5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экономический и социальный совет</w:t>
      </w:r>
    </w:p>
    <w:p w14:paraId="737861C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конференция ООН по торговле и развитию</w:t>
      </w:r>
    </w:p>
    <w:p w14:paraId="3368931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комиссия ООН по праву международной торговли</w:t>
      </w:r>
    </w:p>
    <w:p w14:paraId="6EF4FEE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Генеральное соглашение по торговле услугами</w:t>
      </w:r>
    </w:p>
    <w:p w14:paraId="61853E9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55. Организация ГАТТ:</w:t>
      </w:r>
    </w:p>
    <w:p w14:paraId="3DB6F95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создана в 1957 г.</w:t>
      </w:r>
    </w:p>
    <w:p w14:paraId="5E939A0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прекратила свою деятельность в 1997 г.</w:t>
      </w:r>
    </w:p>
    <w:p w14:paraId="454F60F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прекратила свою деятельность в 1995 г.</w:t>
      </w:r>
    </w:p>
    <w:p w14:paraId="3BFBE52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создана в 1952 г.</w:t>
      </w:r>
    </w:p>
    <w:p w14:paraId="09D3D20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56. Юридическое лицо, приобретающее у собственника изобретений, патентов лицензию на право их использования в определенных пределах, называется:</w:t>
      </w:r>
    </w:p>
    <w:p w14:paraId="1D5C383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лицензиаром</w:t>
      </w:r>
    </w:p>
    <w:p w14:paraId="43FC2B3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лицензиатом</w:t>
      </w:r>
    </w:p>
    <w:p w14:paraId="79432E1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лицензиатором</w:t>
      </w:r>
    </w:p>
    <w:p w14:paraId="4716DF7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57. Непатентованное научно-техническое достижение и производственный опыт конфиденциального характера – это:</w:t>
      </w:r>
    </w:p>
    <w:p w14:paraId="0939BFA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патент</w:t>
      </w:r>
    </w:p>
    <w:p w14:paraId="6D801FE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лицензия</w:t>
      </w:r>
    </w:p>
    <w:p w14:paraId="5C82146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В) авторское свидетельство</w:t>
      </w:r>
    </w:p>
    <w:p w14:paraId="2F1A176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ноу-хау</w:t>
      </w:r>
    </w:p>
    <w:p w14:paraId="03EA352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 лизинг</w:t>
      </w:r>
    </w:p>
    <w:p w14:paraId="18F82BF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58. Хайринг – это:</w:t>
      </w:r>
    </w:p>
    <w:p w14:paraId="2AF4F6F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долгосрочная аренда</w:t>
      </w:r>
    </w:p>
    <w:p w14:paraId="478D073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среднесрочная аренда</w:t>
      </w:r>
    </w:p>
    <w:p w14:paraId="6E5B300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краткосрочная аренда.</w:t>
      </w:r>
    </w:p>
    <w:p w14:paraId="1151855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59. Роялти – это:</w:t>
      </w:r>
    </w:p>
    <w:p w14:paraId="40AF0A8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единовременный платеж</w:t>
      </w:r>
    </w:p>
    <w:p w14:paraId="28BC982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периодические отчисления от дохода покупателя лицензии</w:t>
      </w:r>
    </w:p>
    <w:p w14:paraId="37EE395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вознаграждение за пользование исключительной лицензией</w:t>
      </w:r>
    </w:p>
    <w:p w14:paraId="52B616A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вознаграждение за пользование полной лицензией</w:t>
      </w:r>
    </w:p>
    <w:p w14:paraId="6AC660B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60. Процесс изъятия части капитала из национального оборота в данной стране и перемещение его в товарной или денежной форме в производственный процесс или обращение другой страны – это</w:t>
      </w:r>
    </w:p>
    <w:p w14:paraId="09D0954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миграция капитала</w:t>
      </w:r>
    </w:p>
    <w:p w14:paraId="090F334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иностранные инвестиции</w:t>
      </w:r>
    </w:p>
    <w:p w14:paraId="7183683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вывоз капитала</w:t>
      </w:r>
    </w:p>
    <w:p w14:paraId="4E0F171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прямые инвестиции</w:t>
      </w:r>
    </w:p>
    <w:p w14:paraId="6C6619A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 портфельные инвестиции</w:t>
      </w:r>
    </w:p>
    <w:p w14:paraId="679F438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62. Вывоз капитала осуществляется в следующих двух основных формах:</w:t>
      </w:r>
    </w:p>
    <w:p w14:paraId="0BAC593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А) предпринимательская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ссудная</w:t>
      </w:r>
    </w:p>
    <w:p w14:paraId="5D76AA2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Б) портфельная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 прямые инвестиции</w:t>
      </w:r>
    </w:p>
    <w:p w14:paraId="4FA95FD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В) займы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Е) государственные кредиты</w:t>
      </w:r>
    </w:p>
    <w:p w14:paraId="7DD0442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63. Прямые инвестиции предполагают:</w:t>
      </w:r>
    </w:p>
    <w:p w14:paraId="2117CC7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предоставление займа местной компании</w:t>
      </w:r>
    </w:p>
    <w:p w14:paraId="053354F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создание собственного производства за границей</w:t>
      </w:r>
    </w:p>
    <w:p w14:paraId="1A2D21A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ссуду финансовых средств местной компании</w:t>
      </w:r>
    </w:p>
    <w:p w14:paraId="1F8D45D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покупку контрольного пакета акций местной компании</w:t>
      </w:r>
    </w:p>
    <w:p w14:paraId="338CAA4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64. Пределы «золотых точек» составляют:</w:t>
      </w:r>
    </w:p>
    <w:p w14:paraId="7F1D637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+ 2% от фиксированного курса</w:t>
      </w:r>
    </w:p>
    <w:p w14:paraId="09573AD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+ 3% от фиксированного курса</w:t>
      </w:r>
    </w:p>
    <w:p w14:paraId="7D84B59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+ 1% от фиксированного курса</w:t>
      </w:r>
    </w:p>
    <w:p w14:paraId="2BCEA27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+ 4% от фиксированного курса</w:t>
      </w:r>
    </w:p>
    <w:p w14:paraId="032B7E1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65. Международным платежным средством, выпускаемым МВФ и используемым для безналичных расчетов является:</w:t>
      </w:r>
    </w:p>
    <w:p w14:paraId="40F086E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доллар США</w:t>
      </w:r>
    </w:p>
    <w:p w14:paraId="4FAA993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специальные права заимствования</w:t>
      </w:r>
    </w:p>
    <w:p w14:paraId="74259FD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евро</w:t>
      </w:r>
    </w:p>
    <w:p w14:paraId="386A2D0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японская йена</w:t>
      </w:r>
    </w:p>
    <w:p w14:paraId="5C113F6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 ЭКЮ</w:t>
      </w:r>
    </w:p>
    <w:p w14:paraId="14E6C2A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66. Золотовалютный стандарт был принят:</w:t>
      </w:r>
    </w:p>
    <w:p w14:paraId="3330D22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на Генуэзской конференции</w:t>
      </w:r>
    </w:p>
    <w:p w14:paraId="29C2009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на Бреттон – Вудской конференции</w:t>
      </w:r>
    </w:p>
    <w:p w14:paraId="6901E6C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в рамках Ямайских соглашений</w:t>
      </w:r>
    </w:p>
    <w:p w14:paraId="5C55F0F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в рамках Парижской валютной системы</w:t>
      </w:r>
    </w:p>
    <w:p w14:paraId="1E0FFDA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67. В современных условиях валютный курс базируется на:</w:t>
      </w:r>
    </w:p>
    <w:p w14:paraId="6888F8E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золотом паритете</w:t>
      </w:r>
    </w:p>
    <w:p w14:paraId="690B939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валютном паритете</w:t>
      </w:r>
    </w:p>
    <w:p w14:paraId="14CA399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В) монетном паритете </w:t>
      </w:r>
    </w:p>
    <w:p w14:paraId="57291E9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 69. В группу Всемирного (Мирового) банка входят:</w:t>
      </w:r>
    </w:p>
    <w:p w14:paraId="0F5410E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МВФ</w:t>
      </w:r>
    </w:p>
    <w:p w14:paraId="4AAFA9C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МФК (международная финансовая корпорация)</w:t>
      </w:r>
    </w:p>
    <w:p w14:paraId="1D1F86A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ЕБРР</w:t>
      </w:r>
    </w:p>
    <w:p w14:paraId="2BEEF6E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МАР (Международная ассоциация развития)</w:t>
      </w:r>
    </w:p>
    <w:p w14:paraId="6934DAD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 МБРР</w:t>
      </w:r>
    </w:p>
    <w:p w14:paraId="21A2672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Е) ОЭСР.</w:t>
      </w:r>
    </w:p>
    <w:p w14:paraId="10EA9C7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71. В платежном балансе страны блок А охватывает:</w:t>
      </w:r>
    </w:p>
    <w:p w14:paraId="79A659F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прямые инвестиции</w:t>
      </w:r>
    </w:p>
    <w:p w14:paraId="7714385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ошибки и пропуски</w:t>
      </w:r>
    </w:p>
    <w:p w14:paraId="16F87E3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текущие операции</w:t>
      </w:r>
    </w:p>
    <w:p w14:paraId="39191E7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чрезвычайное финансирование</w:t>
      </w:r>
    </w:p>
    <w:p w14:paraId="45ED796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 краткосрочный капитал</w:t>
      </w:r>
    </w:p>
    <w:p w14:paraId="6154B9A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72. Перемещение людей через границы тех или иных территорий с переменой места жительства навсегда или на довольно длительное время – это:</w:t>
      </w:r>
    </w:p>
    <w:p w14:paraId="115EA13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А) мутация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депопуляция</w:t>
      </w:r>
    </w:p>
    <w:p w14:paraId="6F57FA5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Б) дифференциация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 миграция</w:t>
      </w:r>
    </w:p>
    <w:p w14:paraId="555A2C0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В) интеграция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Е) урбанизация</w:t>
      </w:r>
    </w:p>
    <w:p w14:paraId="35E0A27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73. Рост удельного веса специалистов высокой квалификации среди мигрантов ведет к:</w:t>
      </w:r>
    </w:p>
    <w:p w14:paraId="17C3F7F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значительным убыткам</w:t>
      </w:r>
    </w:p>
    <w:p w14:paraId="5BABF5D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росту экономической преступности</w:t>
      </w:r>
    </w:p>
    <w:p w14:paraId="4074C24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политической нестабильности</w:t>
      </w:r>
    </w:p>
    <w:p w14:paraId="06DB34E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Г) значительному экономическому эффекту для принимающей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стороны</w:t>
      </w:r>
    </w:p>
    <w:p w14:paraId="4D36143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74. В мировом спросе на первичную энергию первые пять мест занимают (установить последовательность):</w:t>
      </w:r>
    </w:p>
    <w:p w14:paraId="68D543F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А) уголь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 торф</w:t>
      </w:r>
    </w:p>
    <w:p w14:paraId="2B158FC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гидроэнергия Е) атомная энергия</w:t>
      </w:r>
    </w:p>
    <w:p w14:paraId="70F8E2E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В) природный газ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Ж) энергия ветра</w:t>
      </w:r>
    </w:p>
    <w:p w14:paraId="4620D1E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Г) нефть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З) солнечная энергия</w:t>
      </w:r>
    </w:p>
    <w:p w14:paraId="4E476D4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75. Забалансовые запасы минерального сырья - это:</w:t>
      </w:r>
    </w:p>
    <w:p w14:paraId="31C5711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запасы, использование которых экономически целесообразно</w:t>
      </w:r>
    </w:p>
    <w:p w14:paraId="4AF5F06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запасы, использование которых экономически не целесообразно</w:t>
      </w:r>
    </w:p>
    <w:p w14:paraId="40EA8D6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прогнозные геологические запасы</w:t>
      </w:r>
    </w:p>
    <w:p w14:paraId="77AA584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запасы, которые могут быть разведаны в перспективе</w:t>
      </w:r>
    </w:p>
    <w:p w14:paraId="7FDB6D5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76. Если все минеральное сырье, использованное за всю историю человечества, принять за 100%, то за последние 50 лет было потреблено:</w:t>
      </w:r>
    </w:p>
    <w:p w14:paraId="1A3D472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А) 20 %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50 %</w:t>
      </w:r>
    </w:p>
    <w:p w14:paraId="5100D1C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Б) 33 %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10 %</w:t>
      </w:r>
    </w:p>
    <w:p w14:paraId="54B1A57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77. Современная демографическая ситуация в России характеризуется:</w:t>
      </w:r>
    </w:p>
    <w:p w14:paraId="22B16E3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ростом рождаемости</w:t>
      </w:r>
    </w:p>
    <w:p w14:paraId="7DAF690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снижением смертности</w:t>
      </w:r>
    </w:p>
    <w:p w14:paraId="4C5C332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депопуляцией</w:t>
      </w:r>
    </w:p>
    <w:p w14:paraId="61FBC7F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снижением ожидаемой продолжительности жизни</w:t>
      </w:r>
    </w:p>
    <w:p w14:paraId="741BBA8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 увеличением ожидаемой продолжительности жизни</w:t>
      </w:r>
    </w:p>
    <w:p w14:paraId="361CA5B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78. Продолжительная тенденция «старения» населения характерна для:</w:t>
      </w:r>
    </w:p>
    <w:p w14:paraId="63A7956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А) развивающихся стран </w:t>
      </w:r>
    </w:p>
    <w:p w14:paraId="4E2DE62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Б) промышленно развитых стран </w:t>
      </w:r>
      <w:r>
        <w:rPr>
          <w:rFonts w:ascii="Times New Roman" w:hAnsi="Times New Roman" w:eastAsia="Times New Roman" w:cs="Times New Roman"/>
          <w:color w:val="auto"/>
          <w:sz w:val="28"/>
          <w:szCs w:val="28"/>
          <w:lang w:eastAsia="ru-RU"/>
        </w:rPr>
        <w:tab/>
      </w:r>
    </w:p>
    <w:p w14:paraId="187E38F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стран с переходной экономикой</w:t>
      </w:r>
    </w:p>
    <w:p w14:paraId="28BA26B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России</w:t>
      </w:r>
    </w:p>
    <w:p w14:paraId="2071A80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79. Для современного типа воспроизводства населения характерно:</w:t>
      </w:r>
    </w:p>
    <w:p w14:paraId="5146076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низкая рождаемость</w:t>
      </w:r>
    </w:p>
    <w:p w14:paraId="3271F0A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высокая смертность</w:t>
      </w:r>
    </w:p>
    <w:p w14:paraId="6526F50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низкая ожидаемая продолжительность жизни</w:t>
      </w:r>
    </w:p>
    <w:p w14:paraId="475BE20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высокая доля пожилых людей</w:t>
      </w:r>
    </w:p>
    <w:p w14:paraId="2AB14F7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 высокий прирост населения</w:t>
      </w:r>
    </w:p>
    <w:p w14:paraId="7381D89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80. ФАО – это:</w:t>
      </w:r>
    </w:p>
    <w:p w14:paraId="7CC970A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Всемирная организация здравоохранения</w:t>
      </w:r>
    </w:p>
    <w:p w14:paraId="2018A52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Всемирный продовольственный комитет</w:t>
      </w:r>
    </w:p>
    <w:p w14:paraId="132D2D6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Продовольственная и сельскохозяйственная организация</w:t>
      </w:r>
    </w:p>
    <w:p w14:paraId="1923C3C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Международный фонд сельскохозяйственного развития</w:t>
      </w:r>
    </w:p>
    <w:p w14:paraId="100219F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81. Наибольшее количество жителей планеты, страдающих от голода, проживают в регионе:</w:t>
      </w:r>
    </w:p>
    <w:p w14:paraId="68DA20E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А) Северная Африка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 Африка южнее Сахары</w:t>
      </w:r>
    </w:p>
    <w:p w14:paraId="76CDBB2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Б) Океания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Е) Центральная Азия</w:t>
      </w:r>
    </w:p>
    <w:p w14:paraId="1A67C46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В) Восточная Европа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Ж) Юго-Восточная Азия</w:t>
      </w:r>
    </w:p>
    <w:p w14:paraId="7A96BA36">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Г) Латинская Америка</w:t>
      </w:r>
    </w:p>
    <w:p w14:paraId="52D9C91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82. Лондонский клуб – это:</w:t>
      </w:r>
    </w:p>
    <w:p w14:paraId="09563C0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А) международная валютно-финансовая организация, учрежденная с целью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поддержания стабильности международной валютной системы и координации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международного сотрудничество в валютно-финансовой сфере</w:t>
      </w:r>
    </w:p>
    <w:p w14:paraId="605B1D7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Б) международная финансовая организация, которая кредитует развивающиеся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государства на рыночных условиях под правительственые гарантии</w:t>
      </w:r>
    </w:p>
    <w:p w14:paraId="5F9968F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В) объединение коммерческих банков-кредиторов для переговоров с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официальными заемщиками</w:t>
      </w:r>
    </w:p>
    <w:p w14:paraId="6A5A7AB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Г) объединение стран-кредиторов для обсуждения и урегулирования проблем</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задолженности суверенных государств</w:t>
      </w:r>
    </w:p>
    <w:p w14:paraId="67FDEC4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83. Дефолт – это</w:t>
      </w:r>
    </w:p>
    <w:p w14:paraId="1786A1E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ситуация спада в мировой экономике</w:t>
      </w:r>
    </w:p>
    <w:p w14:paraId="6BA326D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отказ государства платить по внешним долгам</w:t>
      </w:r>
    </w:p>
    <w:p w14:paraId="0E3BA4F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резкое падение мировых цен</w:t>
      </w:r>
    </w:p>
    <w:p w14:paraId="6FC5677F">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неспособность государства платить по внешним долгам</w:t>
      </w:r>
    </w:p>
    <w:p w14:paraId="410C032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84. Группу стран А ЮНКТАД составляют:</w:t>
      </w:r>
    </w:p>
    <w:p w14:paraId="0A7929E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А) бывшие социалистические страны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афро-азиатские страны</w:t>
      </w:r>
    </w:p>
    <w:p w14:paraId="78C0229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Б) промышленно развитые страны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страны Латинской Америки.</w:t>
      </w:r>
    </w:p>
    <w:p w14:paraId="1B5955E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85. Для большинства развивающихся стран характерно:</w:t>
      </w:r>
    </w:p>
    <w:p w14:paraId="458C73B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активное участие государства в экономике</w:t>
      </w:r>
    </w:p>
    <w:p w14:paraId="4F01592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невмешательство государства в экономику</w:t>
      </w:r>
    </w:p>
    <w:p w14:paraId="281EDFA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пассивное участие государства в экономике</w:t>
      </w:r>
    </w:p>
    <w:p w14:paraId="1E9735E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Г) целенаправленное, но чрезвычайно редкое участие государства в </w:t>
      </w:r>
    </w:p>
    <w:p w14:paraId="6B38E68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экономике</w:t>
      </w:r>
    </w:p>
    <w:p w14:paraId="126C47C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86. Внешнеэкономические связи России в 90-е гг. были нацелены в первую очередь на:</w:t>
      </w:r>
    </w:p>
    <w:p w14:paraId="2FA9B25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развивающиеся страны</w:t>
      </w:r>
    </w:p>
    <w:p w14:paraId="3888759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страны СНГ</w:t>
      </w:r>
    </w:p>
    <w:p w14:paraId="673CF7F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В) страны «дальнего зарубежья»</w:t>
      </w:r>
    </w:p>
    <w:p w14:paraId="780CF07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страны Центральной и Восточной Европы</w:t>
      </w:r>
    </w:p>
    <w:p w14:paraId="0537194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87. Отметьте современные тенденции в товарном экспорте России:</w:t>
      </w:r>
    </w:p>
    <w:p w14:paraId="0B26385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топливно-сырьевая направленность</w:t>
      </w:r>
    </w:p>
    <w:p w14:paraId="45AEDF9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низкая зависимость от колебаний цен на мировых товарных</w:t>
      </w:r>
    </w:p>
    <w:p w14:paraId="6FB946C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рынках</w:t>
      </w:r>
    </w:p>
    <w:p w14:paraId="4C5B09B9">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удельный вес экспорта услуг соответствует тенденциям</w:t>
      </w:r>
    </w:p>
    <w:p w14:paraId="6E6AA69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международной </w:t>
      </w: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торговли услугами</w:t>
      </w:r>
    </w:p>
    <w:p w14:paraId="33192ED0">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 xml:space="preserve">Г) в 90-х гг. доля индустриально развитых стран в российском </w:t>
      </w:r>
    </w:p>
    <w:p w14:paraId="0194933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экспорте возросла</w:t>
      </w:r>
    </w:p>
    <w:p w14:paraId="42B9CC5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88. Российская Федерация является:</w:t>
      </w:r>
    </w:p>
    <w:p w14:paraId="5190638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членом ВТО</w:t>
      </w:r>
    </w:p>
    <w:p w14:paraId="3EB40BE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имеет статус наблюдателя в ВТО</w:t>
      </w:r>
    </w:p>
    <w:p w14:paraId="751A874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не имеет статуса наблюдателя в ВТО</w:t>
      </w:r>
    </w:p>
    <w:p w14:paraId="20E4045B">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89. Назовите первую СЭЗ в России:</w:t>
      </w:r>
    </w:p>
    <w:p w14:paraId="66A28D3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А) «Янтарь»</w:t>
      </w:r>
    </w:p>
    <w:p w14:paraId="52547C2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Б) «Сахалин»</w:t>
      </w:r>
    </w:p>
    <w:p w14:paraId="65A9B363">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В) «Алтай»</w:t>
      </w:r>
    </w:p>
    <w:p w14:paraId="0BA78C7D">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Г) «Находка»</w:t>
      </w:r>
    </w:p>
    <w:p w14:paraId="19B364F4">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ab/>
      </w:r>
      <w:r>
        <w:rPr>
          <w:rFonts w:ascii="Times New Roman" w:hAnsi="Times New Roman" w:eastAsia="Times New Roman" w:cs="Times New Roman"/>
          <w:color w:val="auto"/>
          <w:sz w:val="28"/>
          <w:szCs w:val="28"/>
          <w:lang w:eastAsia="ru-RU"/>
        </w:rPr>
        <w:t>Д) «Шереметьево»</w:t>
      </w:r>
    </w:p>
    <w:p w14:paraId="272ECC93">
      <w:pPr>
        <w:spacing w:after="0" w:line="360" w:lineRule="auto"/>
        <w:ind w:firstLine="709"/>
        <w:jc w:val="both"/>
        <w:rPr>
          <w:rFonts w:ascii="Times New Roman" w:hAnsi="Times New Roman" w:eastAsia="Times New Roman" w:cs="Times New Roman"/>
          <w:color w:val="auto"/>
          <w:sz w:val="28"/>
          <w:szCs w:val="28"/>
          <w:lang w:eastAsia="ru-RU"/>
        </w:rPr>
      </w:pPr>
    </w:p>
    <w:p w14:paraId="0F326B6F">
      <w:pPr>
        <w:spacing w:after="0" w:line="360" w:lineRule="auto"/>
        <w:ind w:firstLine="709"/>
        <w:jc w:val="both"/>
        <w:rPr>
          <w:rFonts w:ascii="Times New Roman" w:hAnsi="Times New Roman" w:eastAsia="Times New Roman" w:cs="Times New Roman"/>
          <w:color w:val="auto"/>
          <w:sz w:val="28"/>
          <w:szCs w:val="28"/>
          <w:lang w:eastAsia="ru-RU"/>
        </w:rPr>
      </w:pPr>
    </w:p>
    <w:p w14:paraId="248B6C7F">
      <w:pPr>
        <w:spacing w:after="0" w:line="360" w:lineRule="auto"/>
        <w:jc w:val="center"/>
        <w:rPr>
          <w:rFonts w:ascii="Times New Roman" w:hAnsi="Times New Roman" w:cs="Times New Roman"/>
          <w:b/>
          <w:color w:val="auto"/>
          <w:sz w:val="28"/>
          <w:szCs w:val="28"/>
        </w:rPr>
      </w:pPr>
      <w:r>
        <w:rPr>
          <w:rFonts w:ascii="Times New Roman" w:hAnsi="Times New Roman" w:cs="Times New Roman"/>
          <w:b/>
          <w:color w:val="auto"/>
          <w:sz w:val="28"/>
          <w:szCs w:val="28"/>
        </w:rPr>
        <w:t>10.5.</w:t>
      </w:r>
      <w:r>
        <w:rPr>
          <w:rFonts w:ascii="Times New Roman" w:hAnsi="Times New Roman" w:cs="Times New Roman"/>
          <w:color w:val="auto"/>
          <w:sz w:val="28"/>
          <w:szCs w:val="28"/>
        </w:rPr>
        <w:t xml:space="preserve"> </w:t>
      </w:r>
      <w:r>
        <w:rPr>
          <w:rFonts w:ascii="Times New Roman" w:hAnsi="Times New Roman" w:cs="Times New Roman"/>
          <w:b/>
          <w:color w:val="auto"/>
          <w:sz w:val="28"/>
          <w:szCs w:val="28"/>
        </w:rPr>
        <w:t>Примерная тематика для написания докладов, рефератов, эссе</w:t>
      </w:r>
    </w:p>
    <w:p w14:paraId="77586150">
      <w:pPr>
        <w:spacing w:after="0" w:line="360" w:lineRule="auto"/>
        <w:ind w:firstLine="709"/>
        <w:jc w:val="both"/>
        <w:rPr>
          <w:rFonts w:ascii="Times New Roman" w:hAnsi="Times New Roman" w:cs="Times New Roman"/>
          <w:b/>
          <w:color w:val="auto"/>
          <w:sz w:val="28"/>
          <w:szCs w:val="28"/>
        </w:rPr>
      </w:pPr>
    </w:p>
    <w:p w14:paraId="3EB9C4A6">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Понятие и сущность мирового хозяйства как системы.</w:t>
      </w:r>
    </w:p>
    <w:p w14:paraId="1BD8EA21">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Становление и основные этапы развития всемирного хозяйства.</w:t>
      </w:r>
    </w:p>
    <w:p w14:paraId="3D1CC347">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Международное разделение труда как экономическая основа современного всемирного хозяйства.</w:t>
      </w:r>
    </w:p>
    <w:p w14:paraId="56DE01D5">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Сущность и формы международной экономической интеграции. Европейский союз: этапы его становления, принципы организации и функционирования.</w:t>
      </w:r>
    </w:p>
    <w:p w14:paraId="69717CF0">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Североамериканская модель интеграции.</w:t>
      </w:r>
    </w:p>
    <w:p w14:paraId="008E9AA5">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Проблемы формирования Тихоокеанского сообщества.</w:t>
      </w:r>
    </w:p>
    <w:p w14:paraId="321C3551">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Интеграционные процессы в развивающихся странах.</w:t>
      </w:r>
    </w:p>
    <w:p w14:paraId="388C932A">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Транснационализация – крупномасштабное научно-техническое и производственно-инвестиционное кооперирование на межфирменном уровне.</w:t>
      </w:r>
    </w:p>
    <w:p w14:paraId="3CE53B4F">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Глобальные экономические проблемы и их решение на путях международного сотрудничества.</w:t>
      </w:r>
    </w:p>
    <w:p w14:paraId="22DE0CE8">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Мировое экономическое развитие и проблемы экологии.</w:t>
      </w:r>
    </w:p>
    <w:p w14:paraId="470BD9EB">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Экономические аспекты демографической и продовольственной проблем.</w:t>
      </w:r>
    </w:p>
    <w:p w14:paraId="3683A1F1">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Проблемы истощения энергетических и природных ресурсов.</w:t>
      </w:r>
    </w:p>
    <w:p w14:paraId="131E0207">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Слаборазвитость как одна из острейших глобальных проблем современности.</w:t>
      </w:r>
    </w:p>
    <w:p w14:paraId="55881F9F">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Проблемы внешней задолженности развивающихся стран.</w:t>
      </w:r>
    </w:p>
    <w:p w14:paraId="31CF9B5C">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Понятие конъюнктуры мирового рынка и основные конъюнктурообразующие факторы.</w:t>
      </w:r>
    </w:p>
    <w:p w14:paraId="7CAF30F3">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Ценообразование на внешних рынках и понятие мировых цен.</w:t>
      </w:r>
    </w:p>
    <w:p w14:paraId="5D74DD40">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Место мировой торговли в системе международных экономических отношений.</w:t>
      </w:r>
    </w:p>
    <w:p w14:paraId="041DEC81">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Товарная и географическая структура мировой торговли.</w:t>
      </w:r>
    </w:p>
    <w:p w14:paraId="7EDB2387">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Основы теории международной торговли (влияние факторов производства на последствия внешнеторгового обмена).</w:t>
      </w:r>
    </w:p>
    <w:p w14:paraId="3499526F">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Теория абсолютных преимуществ. Выигрыш от внешней торговли в результате специализации.</w:t>
      </w:r>
    </w:p>
    <w:p w14:paraId="16DF300C">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Теория сравнительных преимуществ.</w:t>
      </w:r>
    </w:p>
    <w:p w14:paraId="1A176DC3">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Основные показатели мировой торговли.</w:t>
      </w:r>
    </w:p>
    <w:p w14:paraId="3F20F6B4">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Преимущества и недостатки свободной торговли.</w:t>
      </w:r>
    </w:p>
    <w:p w14:paraId="6760C734">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Преимущества и недостатки протекционизма в мировой экономике.</w:t>
      </w:r>
    </w:p>
    <w:p w14:paraId="6AD1AE29">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Мировой рынок сырьевых и продовольственных товаров.</w:t>
      </w:r>
    </w:p>
    <w:p w14:paraId="10A4C002">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Мировой рынок промышленных товаров, машин и оборудования.</w:t>
      </w:r>
    </w:p>
    <w:p w14:paraId="76D880CC">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Мировой рынок услуг (международный туризм, гостиничное хозяйство, транспортные услуги, международный рынок технологий).</w:t>
      </w:r>
    </w:p>
    <w:p w14:paraId="48E0C344">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Механизм и формы государственного регулирования внешнеэкономической деятельности в условиях рыночной экономики.</w:t>
      </w:r>
    </w:p>
    <w:p w14:paraId="5B3453D7">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Роль государства в регулировании экономических отношений с внешним миром.</w:t>
      </w:r>
    </w:p>
    <w:p w14:paraId="6835700D">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Инструментарий внешнеэкономической политики (таможенные тарифы, нетарифные методы, формы стимулирования экспорта).</w:t>
      </w:r>
    </w:p>
    <w:p w14:paraId="29DE0467">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Нетарифные методы регулирования международных экономических отношений.</w:t>
      </w:r>
    </w:p>
    <w:p w14:paraId="25CAC9DB">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Таможенно - тарифное регулирование международных экономических отношений.</w:t>
      </w:r>
    </w:p>
    <w:p w14:paraId="57CFE94D">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Экономические санкции и торговое эмбарго.</w:t>
      </w:r>
    </w:p>
    <w:p w14:paraId="20C4D303">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Добровольное ограничение экспорта.</w:t>
      </w:r>
    </w:p>
    <w:p w14:paraId="19C2A175">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Таможенный тариф на импорт. Рост цен импортных и отечественных товаров.</w:t>
      </w:r>
    </w:p>
    <w:p w14:paraId="45AB3719">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Таможенный тариф на экспорт: причины использования и влияние на благосостояние</w:t>
      </w:r>
    </w:p>
    <w:p w14:paraId="72372C30">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Координация тарифной политики между странами. Зона свободной торговли и таможенный союз.</w:t>
      </w:r>
    </w:p>
    <w:p w14:paraId="2869F816">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Демпинг. Антидемпинговые мероприятия.</w:t>
      </w:r>
    </w:p>
    <w:p w14:paraId="1B45B79D">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Международное научно-техническое сотрудничество.</w:t>
      </w:r>
    </w:p>
    <w:p w14:paraId="14431746">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Основные формы передачи технологий.</w:t>
      </w:r>
    </w:p>
    <w:p w14:paraId="3E8E731D">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Характеристика лицензионной торговли.</w:t>
      </w:r>
    </w:p>
    <w:p w14:paraId="0AE39FD1">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Франчайзинг как форма лицензионной торговли.</w:t>
      </w:r>
    </w:p>
    <w:p w14:paraId="6E9B37BE">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Миграция капитала, ее масштабы и основные направления.</w:t>
      </w:r>
    </w:p>
    <w:p w14:paraId="1A8056B7">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Роль транснациональных компаний (ТНК) в вывозе предпринимательского капитала.</w:t>
      </w:r>
    </w:p>
    <w:p w14:paraId="467AEB0D">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Свободные экономические зоны в мировой экономике, их функции.</w:t>
      </w:r>
    </w:p>
    <w:p w14:paraId="3552A19F">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Сущность и основные формы международного движения капитала.</w:t>
      </w:r>
    </w:p>
    <w:p w14:paraId="1A190375">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Прямые зарубежные инвестиции.</w:t>
      </w:r>
    </w:p>
    <w:p w14:paraId="78B9EF15">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Механизм вывоза капитала в другие страны. Причины вывоза капитала.</w:t>
      </w:r>
    </w:p>
    <w:p w14:paraId="0482FC4C">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Взаимосвязь счетов платежного баланса.</w:t>
      </w:r>
    </w:p>
    <w:p w14:paraId="4876B7B9">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Понятие валютного рынка.</w:t>
      </w:r>
    </w:p>
    <w:p w14:paraId="19979FDD">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Спрос и предложение валюты.</w:t>
      </w:r>
    </w:p>
    <w:p w14:paraId="7ED25DD1">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Номинальный и реальный валютный курс</w:t>
      </w:r>
    </w:p>
    <w:p w14:paraId="74A61CAF">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Последствия макроэкономической политики при плавающем валютном курсе.</w:t>
      </w:r>
    </w:p>
    <w:p w14:paraId="3C93C2BF">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Эволюция мировой валютной системы.</w:t>
      </w:r>
    </w:p>
    <w:p w14:paraId="670783A1">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Международные расчеты и их формы.</w:t>
      </w:r>
    </w:p>
    <w:p w14:paraId="6151A9C0">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Международный валютный фонд: задачи и основные принципы деятельности.</w:t>
      </w:r>
    </w:p>
    <w:p w14:paraId="735323C5">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Международный банк реконструкции и развития: задачи и основные принципы деятельности.</w:t>
      </w:r>
    </w:p>
    <w:p w14:paraId="5FB4C534">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Лондонский и Парижский клубы: специфика их деятельности.</w:t>
      </w:r>
    </w:p>
    <w:p w14:paraId="1D8B140F">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Мировой рынок рабочей силы, его формирование и основные параметры.</w:t>
      </w:r>
    </w:p>
    <w:p w14:paraId="59810C31">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Международная миграция рабочей силы: современные тенденции развития.</w:t>
      </w:r>
    </w:p>
    <w:p w14:paraId="6CFB58EA">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Внешнеэкономические последствия миграции рабочей силы</w:t>
      </w:r>
    </w:p>
    <w:p w14:paraId="6D8C28D1">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Международное регулирование мирового рынка труда: международные конвенции и рекомендации Международной организации труда.</w:t>
      </w:r>
    </w:p>
    <w:p w14:paraId="6B400651">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Иммиграционная политика стран-импортеров трудовых ресурсов.</w:t>
      </w:r>
    </w:p>
    <w:p w14:paraId="6128ACD7">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Эммиграционная политика стран-экспортеров трудовых ресурсов.</w:t>
      </w:r>
    </w:p>
    <w:p w14:paraId="6C40AECF">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Генеральное соглашение по тарифам и торговле: основные цели и раунды переговоров.</w:t>
      </w:r>
    </w:p>
    <w:p w14:paraId="2C8EFA9D">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Всемирная торговая организация: причины возникновения и основные направления деятельности.</w:t>
      </w:r>
    </w:p>
    <w:p w14:paraId="54B278CF">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Специализированные экономические организации в системе ООН: Экономический и социальный совет, ЮНКТАД, ЮНИДО.</w:t>
      </w:r>
    </w:p>
    <w:p w14:paraId="4177F5B3">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Место России в мировой экономике.</w:t>
      </w:r>
    </w:p>
    <w:p w14:paraId="68D867D9">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Реальные и потенциальные преимущества и слабости России на мировых рынках (нефти, газа, цветных металлов, оружия, алмазов, аэрокосмических услуг).</w:t>
      </w:r>
    </w:p>
    <w:p w14:paraId="39F1190F">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Иностранный капитал в экономике России, деятельность совместных предприятий, свободные экономические зоны.</w:t>
      </w:r>
    </w:p>
    <w:p w14:paraId="04953C3E">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Экономическое сотрудничество России со странами СНГ.</w:t>
      </w:r>
    </w:p>
    <w:p w14:paraId="28E28777">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Проблемы внешней задолженности России.</w:t>
      </w:r>
    </w:p>
    <w:p w14:paraId="24ED5515">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Проблемы экономического сотрудничества России с основными центрами мировой экономики (ЕС, США, Япония).</w:t>
      </w:r>
    </w:p>
    <w:p w14:paraId="0A34B028">
      <w:pPr>
        <w:numPr>
          <w:ilvl w:val="0"/>
          <w:numId w:val="52"/>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Экономические связи России с развивающимися странами.</w:t>
      </w:r>
    </w:p>
    <w:p w14:paraId="1B2E9D15">
      <w:pPr>
        <w:suppressAutoHyphens/>
        <w:spacing w:after="0" w:line="360" w:lineRule="auto"/>
        <w:ind w:firstLine="709"/>
        <w:jc w:val="both"/>
        <w:rPr>
          <w:rFonts w:ascii="Times New Roman" w:hAnsi="Times New Roman" w:eastAsia="Calibri" w:cs="Times New Roman"/>
          <w:color w:val="auto"/>
          <w:sz w:val="28"/>
          <w:szCs w:val="28"/>
          <w:lang w:eastAsia="ar-SA"/>
        </w:rPr>
      </w:pPr>
    </w:p>
    <w:p w14:paraId="0AA02561">
      <w:pPr>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10.6. Примерные темы курсовых работ</w:t>
      </w:r>
    </w:p>
    <w:p w14:paraId="7E212A77">
      <w:pPr>
        <w:spacing w:after="0" w:line="360" w:lineRule="auto"/>
        <w:ind w:firstLine="709"/>
        <w:jc w:val="both"/>
        <w:rPr>
          <w:rFonts w:ascii="Times New Roman" w:hAnsi="Times New Roman" w:eastAsia="Times New Roman" w:cs="Times New Roman"/>
          <w:b/>
          <w:i/>
          <w:color w:val="auto"/>
          <w:sz w:val="28"/>
          <w:szCs w:val="28"/>
        </w:rPr>
      </w:pPr>
    </w:p>
    <w:p w14:paraId="07380763">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Внешнеэкономические последствия миграции рабочей силы</w:t>
      </w:r>
    </w:p>
    <w:p w14:paraId="40FFFC68">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Всемирная торговая организация: причины возникновения и основные направления деятельности.</w:t>
      </w:r>
    </w:p>
    <w:p w14:paraId="2C0B8631">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Глобальные экономические проблемы и их решение на путях международного сотрудничества.</w:t>
      </w:r>
    </w:p>
    <w:p w14:paraId="0DB023B6">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Иностранный капитал в экономике России, деятельность совместных предприятий, свободные экономические зоны.</w:t>
      </w:r>
    </w:p>
    <w:p w14:paraId="537FB790">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Интеграционные процессы в развивающихся странах.</w:t>
      </w:r>
    </w:p>
    <w:p w14:paraId="4BBF1160">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Лондонский и Парижский клубы: специфика их деятельности.</w:t>
      </w:r>
    </w:p>
    <w:p w14:paraId="1FF8E6FE">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Международная миграция рабочей силы: современные тенденции развития.</w:t>
      </w:r>
    </w:p>
    <w:p w14:paraId="43402493">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Международное научно-техническое сотрудничество.</w:t>
      </w:r>
    </w:p>
    <w:p w14:paraId="6272EB4D">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Международное разделение труда как экономическая основа современного всемирного хозяйства.</w:t>
      </w:r>
    </w:p>
    <w:p w14:paraId="40E74DD4">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Международное регулирование мирового рынка труда: международные конвенции и рекомендации Международной организации труда.</w:t>
      </w:r>
    </w:p>
    <w:p w14:paraId="5915F3E5">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Международный валютный фонд: задачи и основные принципы деятельности.</w:t>
      </w:r>
    </w:p>
    <w:p w14:paraId="512FC5A3">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Механизм и формы государственного регулирования внешнеэкономической деятельности в условиях рыночной экономики.</w:t>
      </w:r>
    </w:p>
    <w:p w14:paraId="788DBD49">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Миграция капитала, ее масштабы и основные направления.</w:t>
      </w:r>
    </w:p>
    <w:p w14:paraId="28D8B92F">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Мировое экономическое развитие и проблемы экологии.</w:t>
      </w:r>
    </w:p>
    <w:p w14:paraId="6C1DB391">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Мировой рынок промышленных товаров, машин и оборудования.</w:t>
      </w:r>
    </w:p>
    <w:p w14:paraId="105375BA">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Мировой рынок рабочей силы, его формирование и основные параметры.</w:t>
      </w:r>
    </w:p>
    <w:p w14:paraId="215C7BC6">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Мировой рынок сырьевых и продовольственных товаров.</w:t>
      </w:r>
    </w:p>
    <w:p w14:paraId="0EF67675">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Мировой рынок услуг (международный туризм, гостиничное хозяйство, транспортные услуги, международный рынок технологий).</w:t>
      </w:r>
    </w:p>
    <w:p w14:paraId="18023F5B">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Нетарифные методы регулирования международных экономических отношений.</w:t>
      </w:r>
    </w:p>
    <w:p w14:paraId="29729D3A">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Основы теории международной торговли (влияние факторов производства на последствия внешнеторгового обмена).</w:t>
      </w:r>
    </w:p>
    <w:p w14:paraId="7C50D567">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Понятие и сущность мирового хозяйства как системы.</w:t>
      </w:r>
    </w:p>
    <w:p w14:paraId="3359B8F5">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Проблемы внешней задолженности России.</w:t>
      </w:r>
    </w:p>
    <w:p w14:paraId="4D3E87E5">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Проблемы экономического сотрудничества России с основными центрами мировой экономики (ЕС, США, Япония).</w:t>
      </w:r>
    </w:p>
    <w:p w14:paraId="1A2A129E">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Реальные и потенциальные преимущества и слабости России на мировых рынках (нефти, газа, цветных металлов, оружия, алмазов, аэрокосмических услуг).</w:t>
      </w:r>
    </w:p>
    <w:p w14:paraId="724A76C6">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Роль государства в регулировании экономических отношений с внешним миром.</w:t>
      </w:r>
    </w:p>
    <w:p w14:paraId="40365F19">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Роль транснациональных компаний (ТНК) в вывозе предпринимательского капитала.</w:t>
      </w:r>
    </w:p>
    <w:p w14:paraId="16578698">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Свободные экономические зоны в мировой экономике, их функции.</w:t>
      </w:r>
    </w:p>
    <w:p w14:paraId="5202B6A8">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Становление и основные этапы развития всемирного хозяйства.</w:t>
      </w:r>
    </w:p>
    <w:p w14:paraId="107D88C6">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Таможенно - тарифное регулирование международных экономических отношений.</w:t>
      </w:r>
    </w:p>
    <w:p w14:paraId="2DE2713D">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Теория абсолютных преимуществ. Выигрыш от внешней торговли в результате специализации.</w:t>
      </w:r>
    </w:p>
    <w:p w14:paraId="61A0CC99">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Теория сравнительных преимуществ.</w:t>
      </w:r>
    </w:p>
    <w:p w14:paraId="013099C0">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Транснационализация – крупномасштабное научно-техническое и производственно-инвестиционное кооперирование на межфирменном уровне.</w:t>
      </w:r>
    </w:p>
    <w:p w14:paraId="53880C36">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Франчайзинг как форма лицензионной торговли.</w:t>
      </w:r>
    </w:p>
    <w:p w14:paraId="11D8C83D">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Экономические аспекты демографической и продовольственной проблем.</w:t>
      </w:r>
    </w:p>
    <w:p w14:paraId="1D9E5530">
      <w:pPr>
        <w:numPr>
          <w:ilvl w:val="0"/>
          <w:numId w:val="53"/>
        </w:numPr>
        <w:spacing w:after="0" w:line="360" w:lineRule="auto"/>
        <w:ind w:left="0" w:firstLine="709"/>
        <w:contextualSpacing/>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Экономическое сотрудничество России со странами СНГ.</w:t>
      </w:r>
    </w:p>
    <w:p w14:paraId="10CD200E">
      <w:pPr>
        <w:spacing w:after="0" w:line="360" w:lineRule="auto"/>
        <w:ind w:firstLine="709"/>
        <w:jc w:val="both"/>
        <w:rPr>
          <w:rFonts w:ascii="Times New Roman" w:hAnsi="Times New Roman" w:eastAsia="Times New Roman" w:cs="Times New Roman"/>
          <w:color w:val="auto"/>
          <w:sz w:val="28"/>
          <w:szCs w:val="28"/>
        </w:rPr>
      </w:pPr>
    </w:p>
    <w:p w14:paraId="50000FEB">
      <w:pPr>
        <w:suppressAutoHyphens/>
        <w:spacing w:after="0" w:line="360" w:lineRule="auto"/>
        <w:jc w:val="center"/>
        <w:rPr>
          <w:rFonts w:ascii="Times New Roman" w:hAnsi="Times New Roman" w:eastAsia="Calibri" w:cs="Times New Roman"/>
          <w:b/>
          <w:color w:val="auto"/>
          <w:sz w:val="28"/>
          <w:szCs w:val="28"/>
          <w:lang w:eastAsia="ar-SA"/>
        </w:rPr>
      </w:pPr>
      <w:r>
        <w:rPr>
          <w:rFonts w:ascii="Times New Roman" w:hAnsi="Times New Roman" w:eastAsia="Calibri" w:cs="Times New Roman"/>
          <w:b/>
          <w:color w:val="auto"/>
          <w:sz w:val="28"/>
          <w:szCs w:val="28"/>
          <w:lang w:eastAsia="ar-SA"/>
        </w:rPr>
        <w:t>10.7. Критерии оценки знаний студента</w:t>
      </w:r>
    </w:p>
    <w:p w14:paraId="478B1D14">
      <w:pPr>
        <w:suppressAutoHyphens/>
        <w:spacing w:after="0" w:line="360" w:lineRule="auto"/>
        <w:ind w:firstLine="709"/>
        <w:jc w:val="both"/>
        <w:rPr>
          <w:rFonts w:ascii="Times New Roman" w:hAnsi="Times New Roman" w:eastAsia="Calibri" w:cs="Times New Roman"/>
          <w:b/>
          <w:i/>
          <w:color w:val="auto"/>
          <w:sz w:val="28"/>
          <w:szCs w:val="28"/>
          <w:lang w:eastAsia="ar-SA"/>
        </w:rPr>
      </w:pPr>
    </w:p>
    <w:p w14:paraId="6C058384">
      <w:pPr>
        <w:suppressAutoHyphens/>
        <w:spacing w:after="0" w:line="360" w:lineRule="auto"/>
        <w:ind w:firstLine="709"/>
        <w:jc w:val="both"/>
        <w:rPr>
          <w:rFonts w:ascii="Times New Roman" w:hAnsi="Times New Roman" w:eastAsia="Calibri" w:cs="Times New Roman"/>
          <w:b/>
          <w:i/>
          <w:color w:val="auto"/>
          <w:sz w:val="28"/>
          <w:szCs w:val="28"/>
          <w:lang w:eastAsia="ar-SA"/>
        </w:rPr>
      </w:pPr>
      <w:r>
        <w:rPr>
          <w:rFonts w:ascii="Times New Roman" w:hAnsi="Times New Roman" w:eastAsia="Calibri" w:cs="Times New Roman"/>
          <w:b/>
          <w:i/>
          <w:color w:val="auto"/>
          <w:sz w:val="28"/>
          <w:szCs w:val="28"/>
          <w:lang w:eastAsia="ar-SA"/>
        </w:rPr>
        <w:t>Критерии оценки экзамена:</w:t>
      </w:r>
    </w:p>
    <w:p w14:paraId="08631A2F">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При оценке ответов в процессе итогового контроля оцениваются:</w:t>
      </w:r>
    </w:p>
    <w:p w14:paraId="0060AEF4">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уверенные знания, умения и навыки, включенные в соответствующую компетенцию;</w:t>
      </w:r>
    </w:p>
    <w:p w14:paraId="617C0DEB">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знание ситуации и умение применить правильный научный методический подход и инструментарий для решения задач;</w:t>
      </w:r>
    </w:p>
    <w:p w14:paraId="26A44E9A">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умение выделять приоритетные направления в вопросах актуальных проблем мировой экономики и международного бизнеса;</w:t>
      </w:r>
    </w:p>
    <w:p w14:paraId="1B2AEC2A">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способность устанавливать причинно-следственные связи в изложении материала, делать выводы;</w:t>
      </w:r>
    </w:p>
    <w:p w14:paraId="38075F60">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умение применять теоретические знания для анализа конкретной ситуации.</w:t>
      </w:r>
    </w:p>
    <w:p w14:paraId="0A71892F">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Итоговый контроль проводится в форме экзамена в соответствие с учебным планом.</w:t>
      </w:r>
    </w:p>
    <w:p w14:paraId="27EE8A81">
      <w:pPr>
        <w:spacing w:after="0" w:line="360" w:lineRule="auto"/>
        <w:ind w:firstLine="709"/>
        <w:jc w:val="both"/>
        <w:rPr>
          <w:rFonts w:ascii="Times New Roman" w:hAnsi="Times New Roman" w:cs="Times New Roman"/>
          <w:color w:val="auto"/>
          <w:sz w:val="28"/>
          <w:szCs w:val="28"/>
        </w:rPr>
      </w:pPr>
    </w:p>
    <w:p w14:paraId="135DF9F2">
      <w:pPr>
        <w:widowControl w:val="0"/>
        <w:tabs>
          <w:tab w:val="left" w:pos="2268"/>
        </w:tabs>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Критерии оценки зачета:</w:t>
      </w:r>
    </w:p>
    <w:p w14:paraId="3B9425BA">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При проведении контроля в форме </w:t>
      </w:r>
      <w:r>
        <w:rPr>
          <w:rFonts w:ascii="Times New Roman" w:hAnsi="Times New Roman" w:eastAsia="Times New Roman" w:cs="Times New Roman"/>
          <w:b/>
          <w:color w:val="auto"/>
          <w:sz w:val="28"/>
          <w:szCs w:val="28"/>
          <w:lang w:eastAsia="ru-RU"/>
        </w:rPr>
        <w:t>зачёта</w:t>
      </w:r>
      <w:r>
        <w:rPr>
          <w:rFonts w:ascii="Times New Roman" w:hAnsi="Times New Roman" w:eastAsia="Times New Roman" w:cs="Times New Roman"/>
          <w:color w:val="auto"/>
          <w:sz w:val="28"/>
          <w:szCs w:val="28"/>
          <w:lang w:eastAsia="ru-RU"/>
        </w:rPr>
        <w:t xml:space="preserve"> в соответствие с учебным планом, применяется следующие критерии оценки:</w:t>
      </w:r>
    </w:p>
    <w:p w14:paraId="02A8461E">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w:t>
      </w:r>
      <w:r>
        <w:rPr>
          <w:rFonts w:ascii="Times New Roman" w:hAnsi="Times New Roman" w:eastAsia="Times New Roman" w:cs="Times New Roman"/>
          <w:b/>
          <w:color w:val="auto"/>
          <w:sz w:val="28"/>
          <w:szCs w:val="28"/>
          <w:lang w:eastAsia="ru-RU"/>
        </w:rPr>
        <w:t>Зачтено»-</w:t>
      </w:r>
      <w:r>
        <w:rPr>
          <w:rFonts w:ascii="Times New Roman" w:hAnsi="Times New Roman" w:eastAsia="Times New Roman" w:cs="Times New Roman"/>
          <w:color w:val="auto"/>
          <w:sz w:val="28"/>
          <w:szCs w:val="28"/>
          <w:lang w:eastAsia="ru-RU"/>
        </w:rPr>
        <w:t xml:space="preserve"> студент правильно ответил более, чем на 50% вопросов, таким образом, умеет применять знания для решения практических задач. Учебный материал освоен правильно, глубоко, осознано. Студент владеет понятийным аппаратом, хорошо ориентируется в фактах и закономерностях. Компетенции, оцениваемые при ответе, сформированы полностью.</w:t>
      </w:r>
    </w:p>
    <w:p w14:paraId="2DD992E5">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 «</w:t>
      </w:r>
      <w:r>
        <w:rPr>
          <w:rFonts w:ascii="Times New Roman" w:hAnsi="Times New Roman" w:eastAsia="Times New Roman" w:cs="Times New Roman"/>
          <w:b/>
          <w:color w:val="auto"/>
          <w:sz w:val="28"/>
          <w:szCs w:val="28"/>
          <w:lang w:eastAsia="ru-RU"/>
        </w:rPr>
        <w:t>Не зачтено»-</w:t>
      </w:r>
      <w:r>
        <w:rPr>
          <w:rFonts w:ascii="Times New Roman" w:hAnsi="Times New Roman" w:eastAsia="Times New Roman" w:cs="Times New Roman"/>
          <w:color w:val="auto"/>
          <w:sz w:val="28"/>
          <w:szCs w:val="28"/>
          <w:lang w:eastAsia="ru-RU"/>
        </w:rPr>
        <w:t xml:space="preserve"> выставляется студенту,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 Компетенции, оцениваемые при ответе, не сформированы </w:t>
      </w:r>
    </w:p>
    <w:p w14:paraId="4AB339B8">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 необходимости инвалидам и лицам с ограниченными возможностями здоровья предоставляется дополнительное время для подготовки ответа на экзамене</w:t>
      </w:r>
    </w:p>
    <w:p w14:paraId="5A5795C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2F1E69A9">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6B3E035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Данный перечень может быть конкретизирован в зависимости от контингента обучающихся.</w:t>
      </w:r>
    </w:p>
    <w:p w14:paraId="16C467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3FBCDDD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а) </w:t>
      </w:r>
      <w:r>
        <w:rPr>
          <w:rFonts w:ascii="Times New Roman" w:hAnsi="Times New Roman" w:cs="Times New Roman"/>
          <w:color w:val="auto"/>
          <w:sz w:val="28"/>
          <w:szCs w:val="28"/>
        </w:rPr>
        <w:tab/>
      </w:r>
      <w:r>
        <w:rPr>
          <w:rFonts w:ascii="Times New Roman" w:hAnsi="Times New Roman" w:cs="Times New Roman"/>
          <w:color w:val="auto"/>
          <w:sz w:val="28"/>
          <w:szCs w:val="28"/>
        </w:rPr>
        <w:t>инструкция по порядку проведения процедуры оценивания предоставляется в доступной форме (устно, в письменной форме);</w:t>
      </w:r>
    </w:p>
    <w:p w14:paraId="15D3DB57">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б) </w:t>
      </w:r>
      <w:r>
        <w:rPr>
          <w:rFonts w:ascii="Times New Roman" w:hAnsi="Times New Roman" w:cs="Times New Roman"/>
          <w:color w:val="auto"/>
          <w:sz w:val="28"/>
          <w:szCs w:val="28"/>
        </w:rPr>
        <w:tab/>
      </w:r>
      <w:r>
        <w:rPr>
          <w:rFonts w:ascii="Times New Roman" w:hAnsi="Times New Roman" w:cs="Times New Roman"/>
          <w:color w:val="auto"/>
          <w:sz w:val="28"/>
          <w:szCs w:val="28"/>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44EDE473">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в) </w:t>
      </w:r>
      <w:r>
        <w:rPr>
          <w:rFonts w:ascii="Times New Roman" w:hAnsi="Times New Roman" w:cs="Times New Roman"/>
          <w:color w:val="auto"/>
          <w:sz w:val="28"/>
          <w:szCs w:val="28"/>
        </w:rPr>
        <w:tab/>
      </w:r>
      <w:r>
        <w:rPr>
          <w:rFonts w:ascii="Times New Roman" w:hAnsi="Times New Roman" w:cs="Times New Roman"/>
          <w:color w:val="auto"/>
          <w:sz w:val="28"/>
          <w:szCs w:val="28"/>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02972EA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4139D9FF">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7630F5E9">
      <w:pPr>
        <w:spacing w:after="0" w:line="360" w:lineRule="auto"/>
        <w:ind w:firstLine="709"/>
        <w:jc w:val="both"/>
        <w:rPr>
          <w:rFonts w:ascii="Times New Roman" w:hAnsi="Times New Roman" w:cs="Times New Roman"/>
          <w:b/>
          <w:i/>
          <w:color w:val="auto"/>
          <w:sz w:val="28"/>
          <w:szCs w:val="28"/>
        </w:rPr>
      </w:pPr>
      <w:r>
        <w:rPr>
          <w:rFonts w:ascii="Times New Roman" w:hAnsi="Times New Roman" w:cs="Times New Roman"/>
          <w:b/>
          <w:i/>
          <w:color w:val="auto"/>
          <w:sz w:val="28"/>
          <w:szCs w:val="28"/>
        </w:rPr>
        <w:t>Критерии оценки теста:</w:t>
      </w:r>
    </w:p>
    <w:p w14:paraId="574CA8B3">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-оценка «отлично» выставляется, если тестируемый набрал 90 и более процентов правильных ответов;</w:t>
      </w:r>
    </w:p>
    <w:p w14:paraId="765EC62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-оценка «хорошо» выставляется, если тестируемый набрал от 76 до 89 процентов правильных ответов;</w:t>
      </w:r>
    </w:p>
    <w:p w14:paraId="285AB98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-оценка «удовлетворительно» выставляется, если тестируемый набрал от 61 до 75 процентов правильных ответов;</w:t>
      </w:r>
    </w:p>
    <w:p w14:paraId="6859C5C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-оценка «неудовлетворительно» выставляется, если тестируемый набрал 60 и менее процентов правильных ответов.</w:t>
      </w:r>
    </w:p>
    <w:p w14:paraId="6B5D62D8">
      <w:pPr>
        <w:spacing w:after="0" w:line="360" w:lineRule="auto"/>
        <w:ind w:firstLine="709"/>
        <w:jc w:val="both"/>
        <w:rPr>
          <w:rFonts w:ascii="Times New Roman" w:hAnsi="Times New Roman" w:eastAsia="Calibri" w:cs="Times New Roman"/>
          <w:b/>
          <w:i/>
          <w:color w:val="auto"/>
          <w:sz w:val="28"/>
          <w:szCs w:val="28"/>
        </w:rPr>
      </w:pPr>
    </w:p>
    <w:p w14:paraId="18376E11">
      <w:pPr>
        <w:spacing w:after="0" w:line="360" w:lineRule="auto"/>
        <w:ind w:firstLine="709"/>
        <w:jc w:val="both"/>
        <w:rPr>
          <w:rFonts w:ascii="Times New Roman" w:hAnsi="Times New Roman" w:eastAsia="Calibri" w:cs="Times New Roman"/>
          <w:b/>
          <w:i/>
          <w:color w:val="auto"/>
          <w:sz w:val="28"/>
          <w:szCs w:val="28"/>
        </w:rPr>
      </w:pPr>
      <w:r>
        <w:rPr>
          <w:rFonts w:ascii="Times New Roman" w:hAnsi="Times New Roman" w:eastAsia="Calibri" w:cs="Times New Roman"/>
          <w:b/>
          <w:i/>
          <w:color w:val="auto"/>
          <w:sz w:val="28"/>
          <w:szCs w:val="28"/>
        </w:rPr>
        <w:t>Критерии оценки рефератов:</w:t>
      </w:r>
    </w:p>
    <w:p w14:paraId="7A8EE318">
      <w:pPr>
        <w:spacing w:after="0" w:line="360" w:lineRule="auto"/>
        <w:ind w:firstLine="709"/>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Оценка </w:t>
      </w:r>
      <w:r>
        <w:rPr>
          <w:rFonts w:ascii="Times New Roman" w:hAnsi="Times New Roman" w:cs="Times New Roman"/>
          <w:b/>
          <w:bCs/>
          <w:i/>
          <w:color w:val="auto"/>
          <w:sz w:val="28"/>
          <w:szCs w:val="28"/>
          <w:lang w:eastAsia="ru-RU"/>
        </w:rPr>
        <w:t>«отлично»</w:t>
      </w:r>
      <w:r>
        <w:rPr>
          <w:rFonts w:ascii="Times New Roman" w:hAnsi="Times New Roman" w:cs="Times New Roman"/>
          <w:bCs/>
          <w:color w:val="auto"/>
          <w:sz w:val="28"/>
          <w:szCs w:val="28"/>
          <w:lang w:eastAsia="ru-RU"/>
        </w:rPr>
        <w:t xml:space="preserve"> </w:t>
      </w:r>
      <w:r>
        <w:rPr>
          <w:rFonts w:ascii="Times New Roman" w:hAnsi="Times New Roman" w:cs="Times New Roman"/>
          <w:color w:val="auto"/>
          <w:sz w:val="28"/>
          <w:szCs w:val="28"/>
          <w:lang w:eastAsia="ru-RU"/>
        </w:rPr>
        <w:t>выставляется, если работа студента написана грамотным научным языком, сформулирована цель работы, полно и логично раскрыта тема, имеет чёткую структуру и логику изложения, точка зрения магистранта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14:paraId="62B5347D">
      <w:pPr>
        <w:spacing w:after="0" w:line="360" w:lineRule="auto"/>
        <w:ind w:firstLine="709"/>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Оценка </w:t>
      </w:r>
      <w:r>
        <w:rPr>
          <w:rFonts w:ascii="Times New Roman" w:hAnsi="Times New Roman" w:cs="Times New Roman"/>
          <w:b/>
          <w:bCs/>
          <w:i/>
          <w:color w:val="auto"/>
          <w:sz w:val="28"/>
          <w:szCs w:val="28"/>
          <w:lang w:eastAsia="ru-RU"/>
        </w:rPr>
        <w:t>«хорошо»</w:t>
      </w:r>
      <w:r>
        <w:rPr>
          <w:rFonts w:ascii="Times New Roman" w:hAnsi="Times New Roman" w:cs="Times New Roman"/>
          <w:bCs/>
          <w:color w:val="auto"/>
          <w:sz w:val="28"/>
          <w:szCs w:val="28"/>
          <w:lang w:eastAsia="ru-RU"/>
        </w:rPr>
        <w:t xml:space="preserve"> </w:t>
      </w:r>
      <w:r>
        <w:rPr>
          <w:rFonts w:ascii="Times New Roman" w:hAnsi="Times New Roman" w:cs="Times New Roman"/>
          <w:color w:val="auto"/>
          <w:sz w:val="28"/>
          <w:szCs w:val="28"/>
          <w:lang w:eastAsia="ru-RU"/>
        </w:rPr>
        <w:t>выставляется, если работа студента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60BFE1F6">
      <w:pPr>
        <w:spacing w:after="0" w:line="360" w:lineRule="auto"/>
        <w:ind w:firstLine="709"/>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Оценка </w:t>
      </w:r>
      <w:r>
        <w:rPr>
          <w:rFonts w:ascii="Times New Roman" w:hAnsi="Times New Roman" w:cs="Times New Roman"/>
          <w:b/>
          <w:bCs/>
          <w:i/>
          <w:color w:val="auto"/>
          <w:sz w:val="28"/>
          <w:szCs w:val="28"/>
          <w:lang w:eastAsia="ru-RU"/>
        </w:rPr>
        <w:t>«удовлетворительно»</w:t>
      </w:r>
      <w:r>
        <w:rPr>
          <w:rFonts w:ascii="Times New Roman" w:hAnsi="Times New Roman" w:cs="Times New Roman"/>
          <w:bCs/>
          <w:color w:val="auto"/>
          <w:sz w:val="28"/>
          <w:szCs w:val="28"/>
          <w:lang w:eastAsia="ru-RU"/>
        </w:rPr>
        <w:t xml:space="preserve"> </w:t>
      </w:r>
      <w:r>
        <w:rPr>
          <w:rFonts w:ascii="Times New Roman" w:hAnsi="Times New Roman" w:cs="Times New Roman"/>
          <w:color w:val="auto"/>
          <w:sz w:val="28"/>
          <w:szCs w:val="28"/>
          <w:lang w:eastAsia="ru-RU"/>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2E6549C2">
      <w:pPr>
        <w:spacing w:after="0" w:line="360" w:lineRule="auto"/>
        <w:ind w:firstLine="709"/>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lang w:eastAsia="ru-RU"/>
        </w:rPr>
        <w:t>Оценка </w:t>
      </w:r>
      <w:r>
        <w:rPr>
          <w:rFonts w:ascii="Times New Roman" w:hAnsi="Times New Roman" w:cs="Times New Roman"/>
          <w:b/>
          <w:bCs/>
          <w:i/>
          <w:color w:val="auto"/>
          <w:sz w:val="28"/>
          <w:szCs w:val="28"/>
          <w:lang w:eastAsia="ru-RU"/>
        </w:rPr>
        <w:t>«неудовлетворительно»</w:t>
      </w:r>
      <w:r>
        <w:rPr>
          <w:rFonts w:ascii="Times New Roman" w:hAnsi="Times New Roman" w:cs="Times New Roman"/>
          <w:bCs/>
          <w:color w:val="auto"/>
          <w:sz w:val="28"/>
          <w:szCs w:val="28"/>
          <w:lang w:eastAsia="ru-RU"/>
        </w:rPr>
        <w:t xml:space="preserve"> </w:t>
      </w:r>
      <w:r>
        <w:rPr>
          <w:rFonts w:ascii="Times New Roman" w:hAnsi="Times New Roman" w:cs="Times New Roman"/>
          <w:color w:val="auto"/>
          <w:sz w:val="28"/>
          <w:szCs w:val="28"/>
          <w:lang w:eastAsia="ru-RU"/>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43FD9B84">
      <w:pPr>
        <w:spacing w:after="0" w:line="360" w:lineRule="auto"/>
        <w:ind w:firstLine="709"/>
        <w:jc w:val="both"/>
        <w:rPr>
          <w:rFonts w:ascii="Times New Roman" w:hAnsi="Times New Roman" w:eastAsia="Times New Roman" w:cs="Times New Roman"/>
          <w:color w:val="auto"/>
          <w:sz w:val="28"/>
          <w:szCs w:val="28"/>
        </w:rPr>
      </w:pPr>
      <w:r>
        <w:rPr>
          <w:rFonts w:ascii="Times New Roman" w:hAnsi="Times New Roman" w:eastAsia="Times New Roman" w:cs="Times New Roman"/>
          <w:color w:val="auto"/>
          <w:sz w:val="28"/>
          <w:szCs w:val="28"/>
        </w:rPr>
        <w:t>В случае если работа не будет соответствовать предъявляемым к ней требованиям, она будет возвращена автору на доработку.</w:t>
      </w:r>
    </w:p>
    <w:p w14:paraId="1B58626D">
      <w:pPr>
        <w:spacing w:after="0" w:line="360" w:lineRule="auto"/>
        <w:ind w:firstLine="709"/>
        <w:jc w:val="both"/>
        <w:rPr>
          <w:rFonts w:ascii="Times New Roman" w:hAnsi="Times New Roman" w:eastAsia="Calibri" w:cs="Times New Roman"/>
          <w:b/>
          <w:i/>
          <w:color w:val="auto"/>
          <w:sz w:val="28"/>
          <w:szCs w:val="28"/>
          <w:lang w:eastAsia="ru-RU"/>
        </w:rPr>
      </w:pPr>
    </w:p>
    <w:p w14:paraId="72BD49FE">
      <w:pPr>
        <w:spacing w:after="0" w:line="360" w:lineRule="auto"/>
        <w:ind w:firstLine="709"/>
        <w:jc w:val="both"/>
        <w:rPr>
          <w:rFonts w:ascii="Times New Roman" w:hAnsi="Times New Roman" w:eastAsia="Calibri" w:cs="Times New Roman"/>
          <w:b/>
          <w:i/>
          <w:color w:val="auto"/>
          <w:sz w:val="28"/>
          <w:szCs w:val="28"/>
          <w:lang w:eastAsia="ru-RU"/>
        </w:rPr>
      </w:pPr>
      <w:r>
        <w:rPr>
          <w:rFonts w:ascii="Times New Roman" w:hAnsi="Times New Roman" w:eastAsia="Calibri" w:cs="Times New Roman"/>
          <w:b/>
          <w:i/>
          <w:color w:val="auto"/>
          <w:sz w:val="28"/>
          <w:szCs w:val="28"/>
          <w:lang w:eastAsia="ru-RU"/>
        </w:rPr>
        <w:t>Критерии оценки научных докладов:</w:t>
      </w:r>
    </w:p>
    <w:p w14:paraId="02C3293C">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Доклад оценивается </w:t>
      </w:r>
      <w:r>
        <w:rPr>
          <w:rFonts w:ascii="Times New Roman" w:hAnsi="Times New Roman" w:eastAsia="Times New Roman" w:cs="Times New Roman"/>
          <w:b/>
          <w:color w:val="auto"/>
          <w:sz w:val="28"/>
          <w:szCs w:val="28"/>
          <w:lang w:eastAsia="ru-RU"/>
        </w:rPr>
        <w:t>«</w:t>
      </w:r>
      <w:r>
        <w:rPr>
          <w:rFonts w:ascii="Times New Roman" w:hAnsi="Times New Roman" w:eastAsia="Arial" w:cs="Times New Roman"/>
          <w:i/>
          <w:iCs/>
          <w:color w:val="auto"/>
          <w:sz w:val="28"/>
          <w:szCs w:val="28"/>
          <w:shd w:val="clear" w:color="auto" w:fill="FFFFFF"/>
          <w:lang w:eastAsia="ru-RU"/>
        </w:rPr>
        <w:t>отлично</w:t>
      </w:r>
      <w:r>
        <w:rPr>
          <w:rFonts w:ascii="Times New Roman" w:hAnsi="Times New Roman" w:eastAsia="Times New Roman" w:cs="Times New Roman"/>
          <w:b/>
          <w:color w:val="auto"/>
          <w:sz w:val="28"/>
          <w:szCs w:val="28"/>
          <w:lang w:eastAsia="ru-RU"/>
        </w:rPr>
        <w:t>»</w:t>
      </w:r>
      <w:r>
        <w:rPr>
          <w:rFonts w:ascii="Times New Roman" w:hAnsi="Times New Roman" w:eastAsia="Times New Roman" w:cs="Times New Roman"/>
          <w:color w:val="auto"/>
          <w:sz w:val="28"/>
          <w:szCs w:val="28"/>
          <w:lang w:eastAsia="ru-RU"/>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менения опыта в практике муниципального управления и местного само</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управления.</w:t>
      </w:r>
    </w:p>
    <w:p w14:paraId="1E86B531">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 xml:space="preserve">Доклад оценивается </w:t>
      </w:r>
      <w:r>
        <w:rPr>
          <w:rFonts w:ascii="Times New Roman" w:hAnsi="Times New Roman" w:eastAsia="Times New Roman" w:cs="Times New Roman"/>
          <w:b/>
          <w:color w:val="auto"/>
          <w:sz w:val="28"/>
          <w:szCs w:val="28"/>
          <w:lang w:eastAsia="ru-RU"/>
        </w:rPr>
        <w:t>«</w:t>
      </w:r>
      <w:r>
        <w:rPr>
          <w:rFonts w:ascii="Times New Roman" w:hAnsi="Times New Roman" w:eastAsia="Arial" w:cs="Times New Roman"/>
          <w:i/>
          <w:iCs/>
          <w:color w:val="auto"/>
          <w:sz w:val="28"/>
          <w:szCs w:val="28"/>
          <w:shd w:val="clear" w:color="auto" w:fill="FFFFFF"/>
          <w:lang w:eastAsia="ru-RU"/>
        </w:rPr>
        <w:t>хорошо</w:t>
      </w:r>
      <w:r>
        <w:rPr>
          <w:rFonts w:ascii="Times New Roman" w:hAnsi="Times New Roman" w:eastAsia="Times New Roman" w:cs="Times New Roman"/>
          <w:b/>
          <w:color w:val="auto"/>
          <w:sz w:val="28"/>
          <w:szCs w:val="28"/>
          <w:lang w:eastAsia="ru-RU"/>
        </w:rPr>
        <w:t>»</w:t>
      </w:r>
      <w:r>
        <w:rPr>
          <w:rFonts w:ascii="Times New Roman" w:hAnsi="Times New Roman" w:eastAsia="Times New Roman" w:cs="Times New Roman"/>
          <w:color w:val="auto"/>
          <w:sz w:val="28"/>
          <w:szCs w:val="28"/>
          <w:lang w:eastAsia="ru-RU"/>
        </w:rPr>
        <w:t xml:space="preserve"> если в нем раскрыта актуальность проблемы, с точки зрения авторов изучен</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ных работ, обоснованы выводы о ее важности для решения проблем в облас</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ти муниципального управления и местного самоуправления.</w:t>
      </w:r>
    </w:p>
    <w:p w14:paraId="011E5452">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Доклад оценивается</w:t>
      </w:r>
      <w:r>
        <w:rPr>
          <w:rFonts w:ascii="Times New Roman" w:hAnsi="Times New Roman" w:eastAsia="Arial" w:cs="Times New Roman"/>
          <w:i/>
          <w:iCs/>
          <w:color w:val="auto"/>
          <w:sz w:val="28"/>
          <w:szCs w:val="28"/>
          <w:shd w:val="clear" w:color="auto" w:fill="FFFFFF"/>
          <w:lang w:eastAsia="ru-RU"/>
        </w:rPr>
        <w:t xml:space="preserve"> «удовлетворительно»</w:t>
      </w:r>
      <w:r>
        <w:rPr>
          <w:rFonts w:ascii="Times New Roman" w:hAnsi="Times New Roman" w:eastAsia="Times New Roman" w:cs="Times New Roman"/>
          <w:color w:val="auto"/>
          <w:sz w:val="28"/>
          <w:szCs w:val="28"/>
          <w:lang w:eastAsia="ru-RU"/>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Pr>
          <w:rFonts w:ascii="Times New Roman" w:hAnsi="Times New Roman" w:eastAsia="Times New Roman" w:cs="Times New Roman"/>
          <w:color w:val="auto"/>
          <w:sz w:val="28"/>
          <w:szCs w:val="28"/>
          <w:lang w:eastAsia="ru-RU"/>
        </w:rPr>
        <w:softHyphen/>
      </w:r>
      <w:r>
        <w:rPr>
          <w:rFonts w:ascii="Times New Roman" w:hAnsi="Times New Roman" w:eastAsia="Times New Roman" w:cs="Times New Roman"/>
          <w:color w:val="auto"/>
          <w:sz w:val="28"/>
          <w:szCs w:val="28"/>
          <w:lang w:eastAsia="ru-RU"/>
        </w:rPr>
        <w:t>чество специальной литературы, включая периодические издания.</w:t>
      </w:r>
    </w:p>
    <w:p w14:paraId="1EF187F4">
      <w:pPr>
        <w:spacing w:after="0" w:line="360" w:lineRule="auto"/>
        <w:ind w:firstLine="709"/>
        <w:jc w:val="both"/>
        <w:rPr>
          <w:rFonts w:ascii="Times New Roman" w:hAnsi="Times New Roman" w:eastAsia="Calibri" w:cs="Times New Roman"/>
          <w:b/>
          <w:i/>
          <w:color w:val="auto"/>
          <w:sz w:val="28"/>
          <w:szCs w:val="28"/>
          <w:lang w:eastAsia="ru-RU"/>
        </w:rPr>
      </w:pPr>
    </w:p>
    <w:p w14:paraId="198A4D6A">
      <w:pPr>
        <w:spacing w:after="0" w:line="360" w:lineRule="auto"/>
        <w:ind w:firstLine="709"/>
        <w:jc w:val="both"/>
        <w:rPr>
          <w:rFonts w:ascii="Times New Roman" w:hAnsi="Times New Roman" w:eastAsia="Calibri" w:cs="Times New Roman"/>
          <w:b/>
          <w:i/>
          <w:color w:val="auto"/>
          <w:sz w:val="28"/>
          <w:szCs w:val="28"/>
          <w:lang w:eastAsia="ru-RU"/>
        </w:rPr>
      </w:pPr>
      <w:r>
        <w:rPr>
          <w:rFonts w:ascii="Times New Roman" w:hAnsi="Times New Roman" w:eastAsia="Calibri" w:cs="Times New Roman"/>
          <w:b/>
          <w:i/>
          <w:color w:val="auto"/>
          <w:sz w:val="28"/>
          <w:szCs w:val="28"/>
          <w:lang w:eastAsia="ru-RU"/>
        </w:rPr>
        <w:t>Критерии оценки курсовой работы:</w:t>
      </w:r>
    </w:p>
    <w:p w14:paraId="6F83BF42">
      <w:pPr>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color w:val="auto"/>
          <w:sz w:val="28"/>
          <w:szCs w:val="28"/>
        </w:rPr>
        <w:t>Критерии оценивания курсовой работы устанавливаются локальным нормативным актом, регламентирующим выполнение курсовых работ в ДВФ ВАВТ.</w:t>
      </w:r>
    </w:p>
    <w:p w14:paraId="4C26A3EF">
      <w:pPr>
        <w:spacing w:after="0" w:line="360" w:lineRule="auto"/>
        <w:ind w:firstLine="709"/>
        <w:jc w:val="both"/>
        <w:rPr>
          <w:rFonts w:ascii="Times New Roman" w:hAnsi="Times New Roman" w:cs="Times New Roman"/>
          <w:color w:val="auto"/>
          <w:sz w:val="28"/>
          <w:szCs w:val="28"/>
        </w:rPr>
      </w:pPr>
    </w:p>
    <w:p w14:paraId="142EE60C">
      <w:pPr>
        <w:spacing w:after="0" w:line="360" w:lineRule="auto"/>
        <w:ind w:firstLine="709"/>
        <w:jc w:val="both"/>
        <w:rPr>
          <w:rFonts w:ascii="Times New Roman" w:hAnsi="Times New Roman" w:cs="Times New Roman"/>
          <w:color w:val="auto"/>
          <w:sz w:val="28"/>
          <w:szCs w:val="28"/>
        </w:rPr>
      </w:pPr>
    </w:p>
    <w:p w14:paraId="7A5BC1E2">
      <w:pPr>
        <w:spacing w:after="0" w:line="360" w:lineRule="auto"/>
        <w:ind w:firstLine="709"/>
        <w:jc w:val="both"/>
        <w:rPr>
          <w:rFonts w:ascii="Times New Roman" w:hAnsi="Times New Roman" w:cs="Times New Roman"/>
          <w:color w:val="auto"/>
          <w:sz w:val="28"/>
          <w:szCs w:val="28"/>
        </w:rPr>
      </w:pPr>
    </w:p>
    <w:p w14:paraId="6876CF34">
      <w:pPr>
        <w:spacing w:after="0" w:line="360" w:lineRule="auto"/>
        <w:ind w:firstLine="709"/>
        <w:jc w:val="both"/>
        <w:rPr>
          <w:rFonts w:ascii="Times New Roman" w:hAnsi="Times New Roman" w:cs="Times New Roman"/>
          <w:color w:val="auto"/>
          <w:sz w:val="28"/>
          <w:szCs w:val="28"/>
        </w:rPr>
      </w:pPr>
    </w:p>
    <w:p w14:paraId="2D424E51">
      <w:pPr>
        <w:numPr>
          <w:ilvl w:val="0"/>
          <w:numId w:val="54"/>
        </w:numPr>
        <w:spacing w:after="0" w:line="360" w:lineRule="auto"/>
        <w:ind w:left="0" w:firstLine="0"/>
        <w:contextualSpacing/>
        <w:jc w:val="center"/>
        <w:rPr>
          <w:rFonts w:ascii="Times New Roman" w:hAnsi="Times New Roman" w:eastAsia="Calibri" w:cs="Times New Roman"/>
          <w:b/>
          <w:bCs/>
          <w:color w:val="auto"/>
          <w:sz w:val="28"/>
          <w:szCs w:val="28"/>
          <w:lang w:eastAsia="ru-RU"/>
        </w:rPr>
      </w:pPr>
      <w:r>
        <w:rPr>
          <w:rFonts w:ascii="Times New Roman" w:hAnsi="Times New Roman" w:eastAsia="Calibri" w:cs="Times New Roman"/>
          <w:b/>
          <w:bCs/>
          <w:color w:val="auto"/>
          <w:sz w:val="28"/>
          <w:szCs w:val="28"/>
          <w:lang w:eastAsia="ru-RU"/>
        </w:rPr>
        <w:t>ЛИСТ ВНЕСЕНИЯ ИЗМЕНЕНИЙ В РАБОЧУЮ ПРОГРАММУ УЧЕБНОЙ ДИСЦИПЛИНЫ</w:t>
      </w:r>
    </w:p>
    <w:p w14:paraId="7D3A4C7F">
      <w:pPr>
        <w:spacing w:after="0" w:line="360" w:lineRule="auto"/>
        <w:ind w:firstLine="709"/>
        <w:contextualSpacing/>
        <w:jc w:val="both"/>
        <w:rPr>
          <w:rFonts w:ascii="Times New Roman" w:hAnsi="Times New Roman" w:eastAsia="Calibri" w:cs="Times New Roman"/>
          <w:b/>
          <w:bCs/>
          <w:color w:val="auto"/>
          <w:sz w:val="28"/>
          <w:szCs w:val="28"/>
          <w:lang w:eastAsia="ru-RU"/>
        </w:rPr>
      </w:pPr>
    </w:p>
    <w:p w14:paraId="1989F472">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Дополнения и изменения в программу учебной дисциплины «Мировая экономика»</w:t>
      </w:r>
      <w:r>
        <w:rPr>
          <w:rFonts w:ascii="Times New Roman" w:hAnsi="Times New Roman" w:eastAsia="Calibri" w:cs="Times New Roman"/>
          <w:b/>
          <w:bCs/>
          <w:color w:val="auto"/>
          <w:sz w:val="28"/>
          <w:szCs w:val="28"/>
          <w:lang w:eastAsia="ru-RU"/>
        </w:rPr>
        <w:t xml:space="preserve"> </w:t>
      </w:r>
      <w:r>
        <w:rPr>
          <w:rFonts w:ascii="Times New Roman" w:hAnsi="Times New Roman" w:eastAsia="Calibri" w:cs="Times New Roman"/>
          <w:color w:val="auto"/>
          <w:sz w:val="28"/>
          <w:szCs w:val="28"/>
          <w:lang w:eastAsia="ru-RU"/>
        </w:rPr>
        <w:t xml:space="preserve">по направлению подготовки 38.03.01. «Экономика» на 20__-20__ учебный год. </w:t>
      </w:r>
    </w:p>
    <w:p w14:paraId="55996CA2">
      <w:pPr>
        <w:spacing w:after="0" w:line="360" w:lineRule="auto"/>
        <w:ind w:firstLine="709"/>
        <w:contextualSpacing/>
        <w:jc w:val="both"/>
        <w:rPr>
          <w:rFonts w:ascii="Times New Roman" w:hAnsi="Times New Roman" w:eastAsia="Calibri" w:cs="Times New Roman"/>
          <w:color w:val="auto"/>
          <w:sz w:val="28"/>
          <w:szCs w:val="28"/>
          <w:lang w:eastAsia="ru-RU"/>
        </w:rPr>
      </w:pPr>
    </w:p>
    <w:p w14:paraId="565775D5">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В программу учебной дисциплины вносятся следующие изменения: </w:t>
      </w:r>
    </w:p>
    <w:p w14:paraId="16A574AC">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1. </w:t>
      </w:r>
    </w:p>
    <w:p w14:paraId="3E006F1C">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2. </w:t>
      </w:r>
    </w:p>
    <w:p w14:paraId="72126252">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3. </w:t>
      </w:r>
    </w:p>
    <w:p w14:paraId="7C131E0C">
      <w:pPr>
        <w:spacing w:after="0" w:line="360" w:lineRule="auto"/>
        <w:ind w:firstLine="709"/>
        <w:contextualSpacing/>
        <w:jc w:val="both"/>
        <w:rPr>
          <w:rFonts w:ascii="Times New Roman" w:hAnsi="Times New Roman" w:eastAsia="Calibri" w:cs="Times New Roman"/>
          <w:color w:val="auto"/>
          <w:sz w:val="28"/>
          <w:szCs w:val="28"/>
          <w:lang w:eastAsia="ru-RU"/>
        </w:rPr>
      </w:pPr>
    </w:p>
    <w:p w14:paraId="30E7A9A5">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Изменения в рабочую программу учебной дисциплины внесены:</w:t>
      </w:r>
    </w:p>
    <w:p w14:paraId="2D5E06EC">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Должность, </w:t>
      </w:r>
    </w:p>
    <w:p w14:paraId="2B21EE2D">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Звание преподавателя ________________ ФИО</w:t>
      </w:r>
    </w:p>
    <w:p w14:paraId="30954693">
      <w:pPr>
        <w:spacing w:after="0" w:line="360" w:lineRule="auto"/>
        <w:ind w:firstLine="709"/>
        <w:contextualSpacing/>
        <w:jc w:val="both"/>
        <w:rPr>
          <w:rFonts w:ascii="Times New Roman" w:hAnsi="Times New Roman" w:eastAsia="Calibri" w:cs="Times New Roman"/>
          <w:color w:val="auto"/>
          <w:sz w:val="28"/>
          <w:szCs w:val="28"/>
          <w:lang w:eastAsia="ru-RU"/>
        </w:rPr>
      </w:pPr>
    </w:p>
    <w:p w14:paraId="0CC1D01B">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 xml:space="preserve">Внесение изменений в рабочую программу учебной дисциплины утверждены на заседании кафедры «Экономика и управление» </w:t>
      </w:r>
    </w:p>
    <w:p w14:paraId="60AE04EF">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Протокол № __ от __.__. 20__ года.</w:t>
      </w:r>
    </w:p>
    <w:p w14:paraId="37071CA1">
      <w:pPr>
        <w:spacing w:after="0" w:line="360" w:lineRule="auto"/>
        <w:ind w:firstLine="709"/>
        <w:contextualSpacing/>
        <w:jc w:val="both"/>
        <w:rPr>
          <w:rFonts w:ascii="Times New Roman" w:hAnsi="Times New Roman" w:eastAsia="Calibri" w:cs="Times New Roman"/>
          <w:color w:val="auto"/>
          <w:sz w:val="28"/>
          <w:szCs w:val="28"/>
          <w:lang w:eastAsia="ru-RU"/>
        </w:rPr>
      </w:pPr>
    </w:p>
    <w:p w14:paraId="5A93648B">
      <w:pPr>
        <w:spacing w:after="0" w:line="360" w:lineRule="auto"/>
        <w:ind w:firstLine="709"/>
        <w:contextualSpacing/>
        <w:jc w:val="both"/>
        <w:rPr>
          <w:rFonts w:ascii="Times New Roman" w:hAnsi="Times New Roman" w:eastAsia="Calibri" w:cs="Times New Roman"/>
          <w:color w:val="auto"/>
          <w:sz w:val="28"/>
          <w:szCs w:val="28"/>
          <w:lang w:eastAsia="ru-RU"/>
        </w:rPr>
      </w:pPr>
      <w:r>
        <w:rPr>
          <w:rFonts w:ascii="Times New Roman" w:hAnsi="Times New Roman" w:eastAsia="Calibri" w:cs="Times New Roman"/>
          <w:color w:val="auto"/>
          <w:sz w:val="28"/>
          <w:szCs w:val="28"/>
          <w:lang w:eastAsia="ru-RU"/>
        </w:rPr>
        <w:t>Зав. кафедрой _______________________________ ФИО</w:t>
      </w:r>
    </w:p>
    <w:p w14:paraId="2138B0DB">
      <w:pPr>
        <w:spacing w:after="0" w:line="360" w:lineRule="auto"/>
        <w:ind w:firstLine="709"/>
        <w:jc w:val="both"/>
        <w:rPr>
          <w:rFonts w:ascii="Times New Roman" w:hAnsi="Times New Roman" w:cs="Times New Roman"/>
          <w:color w:val="auto"/>
          <w:sz w:val="28"/>
          <w:szCs w:val="28"/>
        </w:rPr>
      </w:pPr>
    </w:p>
    <w:p w14:paraId="32BED09B">
      <w:pPr>
        <w:spacing w:after="0" w:line="360" w:lineRule="auto"/>
        <w:ind w:firstLine="709"/>
        <w:jc w:val="both"/>
        <w:rPr>
          <w:rFonts w:ascii="Times New Roman" w:hAnsi="Times New Roman" w:cs="Times New Roman"/>
          <w:color w:val="auto"/>
          <w:sz w:val="28"/>
          <w:szCs w:val="28"/>
        </w:rPr>
      </w:pPr>
    </w:p>
    <w:p w14:paraId="11135995">
      <w:pPr>
        <w:spacing w:after="0" w:line="360" w:lineRule="auto"/>
        <w:ind w:firstLine="709"/>
        <w:jc w:val="both"/>
        <w:rPr>
          <w:rFonts w:ascii="Times New Roman" w:hAnsi="Times New Roman" w:cs="Times New Roman"/>
          <w:color w:val="auto"/>
          <w:sz w:val="28"/>
          <w:szCs w:val="28"/>
        </w:rPr>
      </w:pPr>
    </w:p>
    <w:p w14:paraId="5F841CC2">
      <w:pPr>
        <w:spacing w:after="0" w:line="360" w:lineRule="auto"/>
        <w:ind w:firstLine="709"/>
        <w:jc w:val="both"/>
        <w:rPr>
          <w:rFonts w:ascii="Times New Roman" w:hAnsi="Times New Roman" w:cs="Times New Roman"/>
          <w:color w:val="auto"/>
          <w:sz w:val="28"/>
          <w:szCs w:val="28"/>
        </w:rPr>
      </w:pPr>
    </w:p>
    <w:p w14:paraId="003EDF9D">
      <w:pPr>
        <w:spacing w:after="0" w:line="360" w:lineRule="auto"/>
        <w:ind w:firstLine="709"/>
        <w:jc w:val="both"/>
        <w:rPr>
          <w:rFonts w:ascii="Times New Roman" w:hAnsi="Times New Roman" w:cs="Times New Roman"/>
          <w:color w:val="auto"/>
          <w:sz w:val="28"/>
          <w:szCs w:val="28"/>
        </w:rPr>
      </w:pPr>
    </w:p>
    <w:p w14:paraId="04FF3388">
      <w:pPr>
        <w:spacing w:after="0" w:line="360" w:lineRule="auto"/>
        <w:ind w:firstLine="709"/>
        <w:jc w:val="both"/>
        <w:rPr>
          <w:rFonts w:ascii="Times New Roman" w:hAnsi="Times New Roman" w:cs="Times New Roman"/>
          <w:color w:val="auto"/>
          <w:sz w:val="28"/>
          <w:szCs w:val="28"/>
        </w:rPr>
      </w:pPr>
    </w:p>
    <w:p w14:paraId="1DFA6AC6">
      <w:pPr>
        <w:spacing w:after="0" w:line="360" w:lineRule="auto"/>
        <w:ind w:firstLine="709"/>
        <w:jc w:val="both"/>
        <w:rPr>
          <w:rFonts w:ascii="Times New Roman" w:hAnsi="Times New Roman" w:cs="Times New Roman"/>
          <w:color w:val="auto"/>
          <w:sz w:val="28"/>
          <w:szCs w:val="28"/>
        </w:rPr>
      </w:pPr>
    </w:p>
    <w:p w14:paraId="166ADA5F">
      <w:pPr>
        <w:spacing w:after="0" w:line="360" w:lineRule="auto"/>
        <w:ind w:firstLine="709"/>
        <w:jc w:val="both"/>
        <w:rPr>
          <w:rFonts w:ascii="Times New Roman" w:hAnsi="Times New Roman" w:cs="Times New Roman"/>
          <w:color w:val="auto"/>
          <w:sz w:val="28"/>
          <w:szCs w:val="28"/>
        </w:rPr>
      </w:pPr>
    </w:p>
    <w:p w14:paraId="5BD71407">
      <w:pPr>
        <w:spacing w:after="0" w:line="360" w:lineRule="auto"/>
        <w:ind w:firstLine="709"/>
        <w:jc w:val="both"/>
        <w:rPr>
          <w:rFonts w:ascii="Times New Roman" w:hAnsi="Times New Roman" w:cs="Times New Roman"/>
          <w:color w:val="auto"/>
          <w:sz w:val="28"/>
          <w:szCs w:val="28"/>
        </w:rPr>
      </w:pPr>
    </w:p>
    <w:p w14:paraId="1438297C">
      <w:pPr>
        <w:widowControl w:val="0"/>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АННОТАЦИЯ</w:t>
      </w:r>
    </w:p>
    <w:p w14:paraId="748D7967">
      <w:pPr>
        <w:widowControl w:val="0"/>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РАБОЧЕЙ ПРОГРАММЫ ДИСЦИПЛИНЫ «МИРОВАЯ ЭКОНОМИКА»</w:t>
      </w:r>
    </w:p>
    <w:p w14:paraId="70EF6CEE">
      <w:pPr>
        <w:widowControl w:val="0"/>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НАПРАВЛЕНИЕ ПОДГОТОВКИ – 38.03.01 «ЭКОНОМИКА,</w:t>
      </w:r>
    </w:p>
    <w:p w14:paraId="49A5B58E">
      <w:pPr>
        <w:widowControl w:val="0"/>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ПРОФИЛЬ ПОДГОТОВКИ</w:t>
      </w:r>
    </w:p>
    <w:p w14:paraId="6895481D">
      <w:pPr>
        <w:widowControl w:val="0"/>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w:t>
      </w:r>
      <w:r>
        <w:rPr>
          <w:rFonts w:ascii="Times New Roman" w:hAnsi="Times New Roman" w:eastAsia="Times New Roman" w:cs="Times New Roman"/>
          <w:b/>
          <w:color w:val="auto"/>
          <w:sz w:val="28"/>
          <w:szCs w:val="28"/>
          <w:lang w:val="ru-RU"/>
        </w:rPr>
        <w:t>Мировая экономика</w:t>
      </w:r>
      <w:r>
        <w:rPr>
          <w:rFonts w:ascii="Times New Roman" w:hAnsi="Times New Roman" w:eastAsia="Times New Roman" w:cs="Times New Roman"/>
          <w:b/>
          <w:bCs/>
          <w:color w:val="auto"/>
          <w:sz w:val="28"/>
          <w:szCs w:val="28"/>
        </w:rPr>
        <w:t>»</w:t>
      </w:r>
      <w:r>
        <w:rPr>
          <w:rFonts w:ascii="Times New Roman" w:hAnsi="Times New Roman" w:eastAsia="Times New Roman" w:cs="Times New Roman"/>
          <w:b/>
          <w:color w:val="auto"/>
          <w:sz w:val="28"/>
          <w:szCs w:val="28"/>
        </w:rPr>
        <w:t>,</w:t>
      </w:r>
    </w:p>
    <w:p w14:paraId="1BE2B552">
      <w:pPr>
        <w:widowControl w:val="0"/>
        <w:spacing w:after="0" w:line="360" w:lineRule="auto"/>
        <w:jc w:val="center"/>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УРОВЕНЬ БАКАЛАВРИАТА</w:t>
      </w:r>
    </w:p>
    <w:p w14:paraId="17861D52">
      <w:pPr>
        <w:widowControl w:val="0"/>
        <w:spacing w:after="0" w:line="360" w:lineRule="auto"/>
        <w:ind w:firstLine="709"/>
        <w:jc w:val="both"/>
        <w:rPr>
          <w:rFonts w:ascii="Times New Roman" w:hAnsi="Times New Roman" w:eastAsia="Times New Roman" w:cs="Times New Roman"/>
          <w:b/>
          <w:color w:val="auto"/>
          <w:sz w:val="28"/>
          <w:szCs w:val="28"/>
        </w:rPr>
      </w:pPr>
    </w:p>
    <w:p w14:paraId="0E98A36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cs="Times New Roman"/>
          <w:b/>
          <w:color w:val="auto"/>
          <w:sz w:val="28"/>
          <w:szCs w:val="28"/>
        </w:rPr>
        <w:t>1. Цель</w:t>
      </w:r>
      <w:r>
        <w:rPr>
          <w:rFonts w:ascii="Times New Roman" w:hAnsi="Times New Roman" w:cs="Times New Roman"/>
          <w:color w:val="auto"/>
          <w:sz w:val="28"/>
          <w:szCs w:val="28"/>
        </w:rPr>
        <w:t xml:space="preserve"> </w:t>
      </w:r>
      <w:r>
        <w:rPr>
          <w:rFonts w:ascii="Times New Roman" w:hAnsi="Times New Roman" w:cs="Times New Roman"/>
          <w:b/>
          <w:color w:val="auto"/>
          <w:sz w:val="28"/>
          <w:szCs w:val="28"/>
        </w:rPr>
        <w:t xml:space="preserve">изучения дисциплины </w:t>
      </w:r>
      <w:r>
        <w:rPr>
          <w:rFonts w:ascii="Times New Roman" w:hAnsi="Times New Roman" w:eastAsia="Times New Roman" w:cs="Times New Roman"/>
          <w:color w:val="auto"/>
          <w:sz w:val="28"/>
          <w:szCs w:val="28"/>
          <w:lang w:eastAsia="ru-RU"/>
        </w:rPr>
        <w:t>рассмотреть современное всемирное хозяйство системно, комплексно и достаточно подробно, чтобы показать важнейшие тенденции и закономерности его развития, диалектику прямых и обратных связей и взаимозависимостей изучаемого объекта.</w:t>
      </w:r>
    </w:p>
    <w:p w14:paraId="66AC8C8D">
      <w:pPr>
        <w:pStyle w:val="81"/>
        <w:spacing w:line="360" w:lineRule="auto"/>
        <w:ind w:firstLine="709"/>
        <w:rPr>
          <w:rStyle w:val="84"/>
          <w:color w:val="auto"/>
          <w:sz w:val="28"/>
          <w:szCs w:val="28"/>
        </w:rPr>
      </w:pPr>
      <w:r>
        <w:rPr>
          <w:b/>
          <w:color w:val="auto"/>
          <w:sz w:val="28"/>
          <w:szCs w:val="28"/>
        </w:rPr>
        <w:t>Задачами учебной дисциплины является:</w:t>
      </w:r>
      <w:r>
        <w:rPr>
          <w:color w:val="auto"/>
          <w:sz w:val="28"/>
          <w:szCs w:val="28"/>
        </w:rPr>
        <w:t xml:space="preserve"> </w:t>
      </w:r>
    </w:p>
    <w:p w14:paraId="3298BB68">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bCs/>
          <w:color w:val="auto"/>
          <w:sz w:val="28"/>
          <w:szCs w:val="28"/>
          <w:lang w:eastAsia="ru-RU"/>
        </w:rPr>
        <w:t>Содержание</w:t>
      </w:r>
      <w:r>
        <w:rPr>
          <w:rFonts w:ascii="Times New Roman" w:hAnsi="Times New Roman" w:eastAsia="Times New Roman" w:cs="Times New Roman"/>
          <w:color w:val="auto"/>
          <w:sz w:val="28"/>
          <w:szCs w:val="28"/>
          <w:lang w:eastAsia="ru-RU"/>
        </w:rPr>
        <w:t xml:space="preserve"> данной дисциплины предназначено и посвящено рассмотрению основных тенденций развития и функционирования той части мирового хозяйства, где отношения рыночного типа сложились достаточно давно и оказывают определяющее влияние на ход экономического развития: промышленно-развитых стран и развивающихся стран. Изучение мирового хозяйства, проблем его становления и развития необходимо потому, что всемирные экономические связи являются в настоящее время уже сформировавшейся системой, и интегрироваться полномасштабно в эту систему России представляется задачей весьма непростой. Изучение основных понятий, связанных с функционированием различных отраслей мирового хозяйства, с основными тенденциями развития необходимо для того, чтобы иметь возможность правильно проанализировать процессы межгосударственного экономического общения, в которых Россия принимает все более активное участие.</w:t>
      </w:r>
    </w:p>
    <w:p w14:paraId="70492297">
      <w:pPr>
        <w:spacing w:after="0" w:line="360" w:lineRule="auto"/>
        <w:ind w:firstLine="709"/>
        <w:jc w:val="both"/>
        <w:rPr>
          <w:rFonts w:ascii="Times New Roman" w:hAnsi="Times New Roman" w:eastAsia="Times New Roman" w:cs="Times New Roman"/>
          <w:color w:val="auto"/>
          <w:sz w:val="28"/>
          <w:szCs w:val="28"/>
          <w:lang w:eastAsia="ru-RU"/>
        </w:rPr>
      </w:pPr>
      <w:r>
        <w:rPr>
          <w:rFonts w:ascii="Times New Roman" w:hAnsi="Times New Roman" w:eastAsia="Times New Roman" w:cs="Times New Roman"/>
          <w:color w:val="auto"/>
          <w:sz w:val="28"/>
          <w:szCs w:val="28"/>
          <w:lang w:eastAsia="ru-RU"/>
        </w:rPr>
        <w:t>Особое внимание уделено изучению динамики современного экономического развития ведущих стран мира, характеристике их положения в мировом хозяйстве, международных экономических отношениях. В полном объеме рассматриваются проблемы функционирования современного мирового хозяйства, системы мирохозяйственных связей, а также характеристика экономических аспектов глобальных проблем современной цивилизации.</w:t>
      </w:r>
    </w:p>
    <w:p w14:paraId="40AA0297">
      <w:pPr>
        <w:pStyle w:val="48"/>
        <w:shd w:val="clear" w:color="auto" w:fill="auto"/>
        <w:spacing w:after="0" w:line="360" w:lineRule="auto"/>
        <w:ind w:firstLine="709"/>
        <w:jc w:val="both"/>
        <w:rPr>
          <w:rFonts w:eastAsia="Calibri"/>
          <w:b/>
          <w:color w:val="auto"/>
          <w:sz w:val="28"/>
          <w:szCs w:val="28"/>
          <w:lang w:eastAsia="ar-SA"/>
        </w:rPr>
      </w:pPr>
      <w:r>
        <w:rPr>
          <w:rFonts w:eastAsia="Calibri"/>
          <w:b/>
          <w:color w:val="auto"/>
          <w:sz w:val="28"/>
          <w:szCs w:val="28"/>
          <w:lang w:eastAsia="ar-SA"/>
        </w:rPr>
        <w:t>2.Место дисциплины в структуре ОПОП</w:t>
      </w:r>
    </w:p>
    <w:p w14:paraId="6F4C9FF6">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Дисциплина «Мировая экономика»</w:t>
      </w:r>
      <w:r>
        <w:rPr>
          <w:rFonts w:ascii="Times New Roman" w:hAnsi="Times New Roman" w:eastAsia="Times New Roman" w:cs="Times New Roman"/>
          <w:color w:val="auto"/>
          <w:sz w:val="28"/>
          <w:szCs w:val="28"/>
          <w:lang w:eastAsia="ar-SA"/>
        </w:rPr>
        <w:t xml:space="preserve"> </w:t>
      </w:r>
      <w:r>
        <w:rPr>
          <w:rFonts w:ascii="Times New Roman" w:hAnsi="Times New Roman" w:eastAsia="Calibri" w:cs="Times New Roman"/>
          <w:color w:val="auto"/>
          <w:sz w:val="28"/>
          <w:szCs w:val="28"/>
          <w:lang w:eastAsia="ar-SA"/>
        </w:rPr>
        <w:t xml:space="preserve">является дисциплиной по выбору вариативной части основной профессиональной образовательной программы (ОПОП) по направлению подготовки 38.03.01. «Экономика» (бакалавриат). </w:t>
      </w:r>
    </w:p>
    <w:p w14:paraId="78EF8360">
      <w:pPr>
        <w:suppressAutoHyphens/>
        <w:spacing w:after="0" w:line="360" w:lineRule="auto"/>
        <w:ind w:firstLine="709"/>
        <w:jc w:val="both"/>
        <w:rPr>
          <w:rFonts w:ascii="Times New Roman" w:hAnsi="Times New Roman" w:eastAsia="Calibri" w:cs="Times New Roman"/>
          <w:b/>
          <w:color w:val="auto"/>
          <w:sz w:val="28"/>
          <w:szCs w:val="28"/>
          <w:lang w:eastAsia="ar-SA"/>
        </w:rPr>
      </w:pPr>
      <w:r>
        <w:rPr>
          <w:rFonts w:ascii="Times New Roman" w:hAnsi="Times New Roman" w:eastAsia="Calibri" w:cs="Times New Roman"/>
          <w:b/>
          <w:color w:val="auto"/>
          <w:sz w:val="28"/>
          <w:szCs w:val="28"/>
          <w:lang w:eastAsia="ar-SA"/>
        </w:rPr>
        <w:t>3.Трудоемкость дисциплины:</w:t>
      </w:r>
    </w:p>
    <w:p w14:paraId="469C0A87">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 xml:space="preserve"> общая трудоемкость дисциплины составляет 3 зачетные единицы, 108 часов для </w:t>
      </w:r>
      <w:r>
        <w:rPr>
          <w:rFonts w:ascii="Times New Roman" w:hAnsi="Times New Roman" w:eastAsia="Calibri" w:cs="Times New Roman"/>
          <w:color w:val="auto"/>
          <w:sz w:val="28"/>
          <w:szCs w:val="28"/>
          <w:lang w:val="ru-RU" w:eastAsia="ar-SA"/>
        </w:rPr>
        <w:t>очной</w:t>
      </w:r>
      <w:r>
        <w:rPr>
          <w:rFonts w:ascii="Times New Roman" w:hAnsi="Times New Roman" w:eastAsia="Calibri" w:cs="Times New Roman"/>
          <w:color w:val="auto"/>
          <w:sz w:val="28"/>
          <w:szCs w:val="28"/>
          <w:lang w:eastAsia="ar-SA"/>
        </w:rPr>
        <w:t xml:space="preserve"> форм</w:t>
      </w:r>
      <w:r>
        <w:rPr>
          <w:rFonts w:ascii="Times New Roman" w:hAnsi="Times New Roman" w:eastAsia="Calibri" w:cs="Times New Roman"/>
          <w:color w:val="auto"/>
          <w:sz w:val="28"/>
          <w:szCs w:val="28"/>
          <w:lang w:val="ru-RU" w:eastAsia="ar-SA"/>
        </w:rPr>
        <w:t>ы</w:t>
      </w:r>
      <w:r>
        <w:rPr>
          <w:rFonts w:ascii="Times New Roman" w:hAnsi="Times New Roman" w:eastAsia="Calibri" w:cs="Times New Roman"/>
          <w:color w:val="auto"/>
          <w:sz w:val="28"/>
          <w:szCs w:val="28"/>
          <w:lang w:eastAsia="ar-SA"/>
        </w:rPr>
        <w:t xml:space="preserve"> обучения.</w:t>
      </w:r>
    </w:p>
    <w:p w14:paraId="5FF72DF5">
      <w:pPr>
        <w:suppressAutoHyphens/>
        <w:spacing w:after="0" w:line="360" w:lineRule="auto"/>
        <w:ind w:firstLine="709"/>
        <w:jc w:val="both"/>
        <w:rPr>
          <w:rFonts w:ascii="Times New Roman" w:hAnsi="Times New Roman" w:eastAsia="Calibri" w:cs="Times New Roman"/>
          <w:b/>
          <w:color w:val="auto"/>
          <w:sz w:val="28"/>
          <w:szCs w:val="28"/>
          <w:lang w:eastAsia="ar-SA"/>
        </w:rPr>
      </w:pPr>
      <w:r>
        <w:rPr>
          <w:rFonts w:ascii="Times New Roman" w:hAnsi="Times New Roman" w:eastAsia="Calibri" w:cs="Times New Roman"/>
          <w:b/>
          <w:color w:val="auto"/>
          <w:sz w:val="28"/>
          <w:szCs w:val="28"/>
          <w:lang w:eastAsia="ar-SA"/>
        </w:rPr>
        <w:t>4.Требования к результатам освоения дисциплины</w:t>
      </w:r>
    </w:p>
    <w:p w14:paraId="54C8FBFC">
      <w:pPr>
        <w:suppressAutoHyphens/>
        <w:spacing w:after="0" w:line="360" w:lineRule="auto"/>
        <w:ind w:firstLine="709"/>
        <w:jc w:val="both"/>
        <w:rPr>
          <w:rFonts w:ascii="Times New Roman" w:hAnsi="Times New Roman" w:eastAsia="Calibri" w:cs="Times New Roman"/>
          <w:color w:val="auto"/>
          <w:sz w:val="28"/>
          <w:szCs w:val="28"/>
          <w:lang w:eastAsia="ar-SA"/>
        </w:rPr>
      </w:pPr>
      <w:r>
        <w:rPr>
          <w:rFonts w:ascii="Times New Roman" w:hAnsi="Times New Roman" w:eastAsia="Calibri" w:cs="Times New Roman"/>
          <w:color w:val="auto"/>
          <w:sz w:val="28"/>
          <w:szCs w:val="28"/>
          <w:lang w:eastAsia="ar-SA"/>
        </w:rPr>
        <w:t>В результате освоения программы учебной дисциплины «Мировая экономика»</w:t>
      </w:r>
      <w:r>
        <w:rPr>
          <w:rFonts w:ascii="Times New Roman" w:hAnsi="Times New Roman" w:eastAsia="Times New Roman" w:cs="Times New Roman"/>
          <w:color w:val="auto"/>
          <w:sz w:val="28"/>
          <w:szCs w:val="28"/>
          <w:lang w:eastAsia="ar-SA"/>
        </w:rPr>
        <w:t xml:space="preserve"> </w:t>
      </w:r>
      <w:r>
        <w:rPr>
          <w:rFonts w:ascii="Times New Roman" w:hAnsi="Times New Roman" w:eastAsia="Calibri" w:cs="Times New Roman"/>
          <w:color w:val="auto"/>
          <w:sz w:val="28"/>
          <w:szCs w:val="28"/>
          <w:lang w:eastAsia="ar-SA"/>
        </w:rPr>
        <w:t>по направлению подготовки 38.03.01. «Экономика» обучающийся должен приобрести следующие знания, умения и навыки, соответствующие компетенциям ОПОП:</w:t>
      </w:r>
    </w:p>
    <w:p w14:paraId="33CE460E">
      <w:pPr>
        <w:suppressAutoHyphens/>
        <w:spacing w:after="0" w:line="360" w:lineRule="auto"/>
        <w:jc w:val="center"/>
        <w:rPr>
          <w:rFonts w:ascii="Times New Roman" w:hAnsi="Times New Roman" w:eastAsia="Calibri" w:cs="Times New Roman"/>
          <w:b/>
          <w:color w:val="auto"/>
          <w:sz w:val="28"/>
          <w:szCs w:val="28"/>
          <w:lang w:eastAsia="ar-SA"/>
        </w:rPr>
      </w:pPr>
      <w:r>
        <w:rPr>
          <w:rFonts w:ascii="Times New Roman" w:hAnsi="Times New Roman" w:eastAsia="Calibri" w:cs="Times New Roman"/>
          <w:b/>
          <w:color w:val="auto"/>
          <w:sz w:val="28"/>
          <w:szCs w:val="28"/>
          <w:lang w:eastAsia="ru-RU"/>
        </w:rPr>
        <w:t>универсальные и общепрофессиональные компетенции</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26"/>
        <w:gridCol w:w="2716"/>
        <w:gridCol w:w="956"/>
        <w:gridCol w:w="3756"/>
      </w:tblGrid>
      <w:tr w14:paraId="12A8E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Align w:val="center"/>
          </w:tcPr>
          <w:p w14:paraId="2FB8CE4B">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Код и наименование</w:t>
            </w:r>
          </w:p>
          <w:p w14:paraId="495D6550">
            <w:pPr>
              <w:spacing w:after="0" w:line="240" w:lineRule="auto"/>
              <w:jc w:val="center"/>
              <w:rPr>
                <w:rFonts w:ascii="Times New Roman" w:hAnsi="Times New Roman" w:eastAsia="Calibri" w:cs="Times New Roman"/>
                <w:b/>
                <w:color w:val="auto"/>
                <w:sz w:val="20"/>
                <w:szCs w:val="28"/>
                <w:lang w:eastAsia="ru-RU"/>
              </w:rPr>
            </w:pPr>
            <w:r>
              <w:rPr>
                <w:rFonts w:ascii="Times New Roman" w:hAnsi="Times New Roman" w:eastAsia="Calibri" w:cs="Times New Roman"/>
                <w:b/>
                <w:bCs/>
                <w:color w:val="auto"/>
                <w:sz w:val="20"/>
                <w:szCs w:val="28"/>
                <w:lang w:eastAsia="ru-RU"/>
              </w:rPr>
              <w:t>компетенции</w:t>
            </w:r>
          </w:p>
        </w:tc>
        <w:tc>
          <w:tcPr>
            <w:tcW w:w="0" w:type="auto"/>
            <w:vAlign w:val="center"/>
          </w:tcPr>
          <w:p w14:paraId="42F49864">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Код и наименование</w:t>
            </w:r>
          </w:p>
          <w:p w14:paraId="551FC629">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индикатора достижения</w:t>
            </w:r>
          </w:p>
          <w:p w14:paraId="691DCD42">
            <w:pPr>
              <w:spacing w:after="0" w:line="240" w:lineRule="auto"/>
              <w:jc w:val="center"/>
              <w:rPr>
                <w:rFonts w:ascii="Times New Roman" w:hAnsi="Times New Roman" w:eastAsia="Calibri" w:cs="Times New Roman"/>
                <w:b/>
                <w:bCs/>
                <w:color w:val="auto"/>
                <w:sz w:val="20"/>
                <w:szCs w:val="28"/>
                <w:lang w:eastAsia="ru-RU"/>
              </w:rPr>
            </w:pPr>
            <w:r>
              <w:rPr>
                <w:rFonts w:ascii="Times New Roman" w:hAnsi="Times New Roman" w:eastAsia="Calibri" w:cs="Times New Roman"/>
                <w:b/>
                <w:bCs/>
                <w:color w:val="auto"/>
                <w:sz w:val="20"/>
                <w:szCs w:val="28"/>
                <w:lang w:eastAsia="ru-RU"/>
              </w:rPr>
              <w:t>компе</w:t>
            </w:r>
            <w:r>
              <w:rPr>
                <w:rFonts w:ascii="Times New Roman" w:hAnsi="Times New Roman" w:eastAsia="Calibri" w:cs="Times New Roman"/>
                <w:b/>
                <w:bCs/>
                <w:color w:val="auto"/>
                <w:sz w:val="20"/>
                <w:szCs w:val="28"/>
                <w:lang w:eastAsia="ru-RU"/>
              </w:rPr>
              <w:softHyphen/>
            </w:r>
            <w:r>
              <w:rPr>
                <w:rFonts w:ascii="Times New Roman" w:hAnsi="Times New Roman" w:eastAsia="Calibri" w:cs="Times New Roman"/>
                <w:b/>
                <w:bCs/>
                <w:color w:val="auto"/>
                <w:sz w:val="20"/>
                <w:szCs w:val="28"/>
                <w:lang w:eastAsia="ru-RU"/>
              </w:rPr>
              <w:t>тенции</w:t>
            </w:r>
          </w:p>
        </w:tc>
        <w:tc>
          <w:tcPr>
            <w:tcW w:w="0" w:type="auto"/>
            <w:gridSpan w:val="2"/>
            <w:vAlign w:val="center"/>
          </w:tcPr>
          <w:p w14:paraId="0DBCADA8">
            <w:pPr>
              <w:spacing w:after="0" w:line="240" w:lineRule="auto"/>
              <w:jc w:val="center"/>
              <w:rPr>
                <w:rFonts w:ascii="Times New Roman" w:hAnsi="Times New Roman" w:eastAsia="Times New Roman" w:cs="Times New Roman"/>
                <w:b/>
                <w:bCs/>
                <w:color w:val="auto"/>
                <w:sz w:val="20"/>
                <w:szCs w:val="28"/>
                <w:lang w:eastAsia="ru-RU"/>
              </w:rPr>
            </w:pPr>
            <w:r>
              <w:rPr>
                <w:rFonts w:ascii="Times New Roman" w:hAnsi="Times New Roman" w:eastAsia="Times New Roman" w:cs="Times New Roman"/>
                <w:b/>
                <w:bCs/>
                <w:color w:val="auto"/>
                <w:sz w:val="20"/>
                <w:szCs w:val="28"/>
                <w:lang w:eastAsia="ru-RU"/>
              </w:rPr>
              <w:t>Планируемые результаты обучения</w:t>
            </w:r>
          </w:p>
          <w:p w14:paraId="7AA51569">
            <w:pPr>
              <w:spacing w:after="0" w:line="240" w:lineRule="auto"/>
              <w:jc w:val="center"/>
              <w:rPr>
                <w:rFonts w:ascii="Times New Roman" w:hAnsi="Times New Roman" w:eastAsia="Calibri" w:cs="Times New Roman"/>
                <w:b/>
                <w:color w:val="auto"/>
                <w:sz w:val="20"/>
                <w:szCs w:val="28"/>
                <w:lang w:eastAsia="ru-RU"/>
              </w:rPr>
            </w:pPr>
            <w:r>
              <w:rPr>
                <w:rFonts w:ascii="Times New Roman" w:hAnsi="Times New Roman" w:eastAsia="Times New Roman" w:cs="Times New Roman"/>
                <w:b/>
                <w:bCs/>
                <w:color w:val="auto"/>
                <w:sz w:val="20"/>
                <w:szCs w:val="28"/>
                <w:lang w:eastAsia="ru-RU"/>
              </w:rPr>
              <w:t>по дисциплине (ЗУН)</w:t>
            </w:r>
          </w:p>
        </w:tc>
      </w:tr>
      <w:tr w14:paraId="5B807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0" w:type="auto"/>
            <w:vMerge w:val="restart"/>
          </w:tcPr>
          <w:p w14:paraId="5AB4841D">
            <w:pPr>
              <w:spacing w:after="0" w:line="240" w:lineRule="auto"/>
              <w:rPr>
                <w:rFonts w:ascii="Times New Roman" w:hAnsi="Times New Roman" w:eastAsia="Calibri" w:cs="Times New Roman"/>
                <w:color w:val="auto"/>
                <w:sz w:val="20"/>
                <w:szCs w:val="28"/>
                <w:lang w:eastAsia="ru-RU"/>
              </w:rPr>
            </w:pPr>
            <w:r>
              <w:rPr>
                <w:rFonts w:ascii="Times New Roman" w:hAnsi="Times New Roman" w:eastAsia="Calibri" w:cs="Times New Roman"/>
                <w:b/>
                <w:color w:val="auto"/>
                <w:sz w:val="20"/>
                <w:szCs w:val="28"/>
              </w:rPr>
              <w:t>УК-1.</w:t>
            </w:r>
            <w:r>
              <w:rPr>
                <w:rFonts w:ascii="Times New Roman" w:hAnsi="Times New Roman" w:eastAsia="Calibri" w:cs="Times New Roman"/>
                <w:color w:val="auto"/>
                <w:sz w:val="20"/>
                <w:szCs w:val="28"/>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0" w:type="auto"/>
            <w:vMerge w:val="restart"/>
          </w:tcPr>
          <w:p w14:paraId="1F63BE29">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iCs/>
                <w:color w:val="auto"/>
                <w:sz w:val="20"/>
                <w:szCs w:val="28"/>
              </w:rPr>
              <w:t>ИД-2</w:t>
            </w:r>
            <w:r>
              <w:rPr>
                <w:rFonts w:ascii="Times New Roman" w:hAnsi="Times New Roman" w:eastAsia="Calibri" w:cs="Times New Roman"/>
                <w:iCs/>
                <w:color w:val="auto"/>
                <w:sz w:val="20"/>
                <w:szCs w:val="28"/>
                <w:vertAlign w:val="subscript"/>
              </w:rPr>
              <w:t xml:space="preserve">УК-1 </w:t>
            </w:r>
            <w:r>
              <w:rPr>
                <w:rFonts w:ascii="Times New Roman" w:hAnsi="Times New Roman" w:eastAsia="Calibri" w:cs="Times New Roman"/>
                <w:bCs/>
                <w:color w:val="auto"/>
                <w:sz w:val="20"/>
                <w:szCs w:val="28"/>
              </w:rPr>
              <w:t>Осуществляет поиск информации, необходимой для решения поставленной задачи по различным типам запросов и моделирует изменения экономических показателей</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185334F4">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Знать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A4DAD03">
            <w:pPr>
              <w:spacing w:after="0" w:line="240" w:lineRule="auto"/>
              <w:rPr>
                <w:rFonts w:ascii="Times New Roman" w:hAnsi="Times New Roman" w:eastAsia="Times New Roman" w:cs="Times New Roman"/>
                <w:bCs/>
                <w:color w:val="auto"/>
                <w:sz w:val="20"/>
                <w:szCs w:val="28"/>
              </w:rPr>
            </w:pPr>
            <w:r>
              <w:rPr>
                <w:rFonts w:ascii="Times New Roman" w:hAnsi="Times New Roman" w:eastAsia="Times New Roman" w:cs="Times New Roman"/>
                <w:bCs/>
                <w:color w:val="auto"/>
                <w:sz w:val="20"/>
                <w:szCs w:val="28"/>
              </w:rPr>
              <w:t>сущность, основные черты, этапы развития и закономерности современного мирового хозяйства;</w:t>
            </w:r>
          </w:p>
          <w:p w14:paraId="258F8059">
            <w:pPr>
              <w:spacing w:after="0" w:line="240" w:lineRule="auto"/>
              <w:rPr>
                <w:rFonts w:ascii="Times New Roman" w:hAnsi="Times New Roman" w:eastAsia="Times New Roman" w:cs="Times New Roman"/>
                <w:bCs/>
                <w:color w:val="auto"/>
                <w:sz w:val="20"/>
                <w:szCs w:val="28"/>
              </w:rPr>
            </w:pPr>
            <w:r>
              <w:rPr>
                <w:rFonts w:ascii="Times New Roman" w:hAnsi="Times New Roman" w:eastAsia="Times New Roman" w:cs="Times New Roman"/>
                <w:bCs/>
                <w:color w:val="auto"/>
                <w:sz w:val="20"/>
                <w:szCs w:val="28"/>
              </w:rPr>
              <w:t>общие черты и особенности экономического развития подсистем мирового хозяйства; сущность, основные признаки и тенденции развития международных экономических отношений;</w:t>
            </w:r>
          </w:p>
        </w:tc>
      </w:tr>
      <w:tr w14:paraId="67E8D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0" w:type="auto"/>
            <w:vMerge w:val="continue"/>
            <w:tcBorders>
              <w:left w:val="single" w:color="000000" w:sz="6" w:space="0"/>
            </w:tcBorders>
          </w:tcPr>
          <w:p w14:paraId="2907561E">
            <w:pPr>
              <w:spacing w:after="0" w:line="240" w:lineRule="auto"/>
              <w:rPr>
                <w:rFonts w:ascii="Times New Roman" w:hAnsi="Times New Roman" w:eastAsia="Calibri" w:cs="Times New Roman"/>
                <w:color w:val="auto"/>
                <w:sz w:val="20"/>
                <w:szCs w:val="28"/>
                <w:lang w:eastAsia="ru-RU"/>
              </w:rPr>
            </w:pPr>
          </w:p>
        </w:tc>
        <w:tc>
          <w:tcPr>
            <w:tcW w:w="0" w:type="auto"/>
            <w:vMerge w:val="continue"/>
          </w:tcPr>
          <w:p w14:paraId="7CAC16E6">
            <w:pPr>
              <w:spacing w:after="0" w:line="240" w:lineRule="auto"/>
              <w:rPr>
                <w:rFonts w:ascii="Times New Roman" w:hAnsi="Times New Roman" w:eastAsia="Calibri" w:cs="Times New Roman"/>
                <w:b/>
                <w:color w:val="auto"/>
                <w:sz w:val="20"/>
                <w:szCs w:val="28"/>
                <w:lang w:eastAsia="ru-RU"/>
              </w:rPr>
            </w:pPr>
          </w:p>
        </w:tc>
        <w:tc>
          <w:tcPr>
            <w:tcW w:w="0" w:type="auto"/>
            <w:tcBorders>
              <w:top w:val="single" w:color="000000" w:sz="6" w:space="0"/>
              <w:right w:val="single" w:color="000000" w:sz="6" w:space="0"/>
            </w:tcBorders>
            <w:tcMar>
              <w:top w:w="30" w:type="dxa"/>
              <w:left w:w="108" w:type="dxa"/>
              <w:bottom w:w="30" w:type="dxa"/>
              <w:right w:w="108" w:type="dxa"/>
            </w:tcMar>
          </w:tcPr>
          <w:p w14:paraId="6E910152">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Уметь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1550B683">
            <w:pPr>
              <w:spacing w:after="0" w:line="240" w:lineRule="auto"/>
              <w:rPr>
                <w:rFonts w:ascii="Times New Roman" w:hAnsi="Times New Roman" w:eastAsia="Times New Roman" w:cs="Times New Roman"/>
                <w:bCs/>
                <w:color w:val="auto"/>
                <w:sz w:val="20"/>
                <w:szCs w:val="28"/>
              </w:rPr>
            </w:pPr>
            <w:r>
              <w:rPr>
                <w:rFonts w:ascii="Times New Roman" w:hAnsi="Times New Roman" w:eastAsia="Times New Roman" w:cs="Times New Roman"/>
                <w:bCs/>
                <w:color w:val="auto"/>
                <w:sz w:val="20"/>
                <w:szCs w:val="28"/>
              </w:rPr>
              <w:t>творчески применять экономические знания при решении профессиональных задач;</w:t>
            </w:r>
          </w:p>
          <w:p w14:paraId="55BA0AED">
            <w:pPr>
              <w:spacing w:after="0" w:line="240" w:lineRule="auto"/>
              <w:rPr>
                <w:rFonts w:ascii="Times New Roman" w:hAnsi="Times New Roman" w:eastAsia="Times New Roman" w:cs="Times New Roman"/>
                <w:bCs/>
                <w:color w:val="auto"/>
                <w:sz w:val="20"/>
                <w:szCs w:val="28"/>
              </w:rPr>
            </w:pPr>
            <w:r>
              <w:rPr>
                <w:rFonts w:ascii="Times New Roman" w:hAnsi="Times New Roman" w:eastAsia="Times New Roman" w:cs="Times New Roman"/>
                <w:bCs/>
                <w:color w:val="auto"/>
                <w:sz w:val="20"/>
                <w:szCs w:val="28"/>
              </w:rPr>
              <w:t>определять состояние и основные тенденции изменения конъюнктуры мировых рынков, их влияние на развитие национальных хозяйств;</w:t>
            </w:r>
          </w:p>
        </w:tc>
      </w:tr>
      <w:tr w14:paraId="61AF7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0" w:type="auto"/>
            <w:vMerge w:val="continue"/>
            <w:tcBorders>
              <w:left w:val="single" w:color="000000" w:sz="6" w:space="0"/>
            </w:tcBorders>
          </w:tcPr>
          <w:p w14:paraId="72BBBA0E">
            <w:pPr>
              <w:spacing w:after="0" w:line="240" w:lineRule="auto"/>
              <w:rPr>
                <w:rFonts w:ascii="Times New Roman" w:hAnsi="Times New Roman" w:eastAsia="Calibri" w:cs="Times New Roman"/>
                <w:color w:val="auto"/>
                <w:sz w:val="20"/>
                <w:szCs w:val="28"/>
                <w:lang w:eastAsia="ru-RU"/>
              </w:rPr>
            </w:pPr>
          </w:p>
        </w:tc>
        <w:tc>
          <w:tcPr>
            <w:tcW w:w="0" w:type="auto"/>
            <w:vMerge w:val="continue"/>
          </w:tcPr>
          <w:p w14:paraId="1F1237CF">
            <w:pPr>
              <w:spacing w:after="0" w:line="240" w:lineRule="auto"/>
              <w:rPr>
                <w:rFonts w:ascii="Times New Roman" w:hAnsi="Times New Roman" w:eastAsia="Calibri" w:cs="Times New Roman"/>
                <w:b/>
                <w:color w:val="auto"/>
                <w:sz w:val="20"/>
                <w:szCs w:val="28"/>
                <w:lang w:eastAsia="ru-RU"/>
              </w:rPr>
            </w:pPr>
          </w:p>
        </w:tc>
        <w:tc>
          <w:tcPr>
            <w:tcW w:w="0" w:type="auto"/>
            <w:tcBorders>
              <w:top w:val="single" w:color="000000" w:sz="6" w:space="0"/>
              <w:bottom w:val="single" w:color="000000" w:sz="6" w:space="0"/>
              <w:right w:val="single" w:color="000000" w:sz="6" w:space="0"/>
            </w:tcBorders>
            <w:tcMar>
              <w:top w:w="30" w:type="dxa"/>
              <w:left w:w="108" w:type="dxa"/>
              <w:bottom w:w="30" w:type="dxa"/>
              <w:right w:w="108" w:type="dxa"/>
            </w:tcMar>
          </w:tcPr>
          <w:p w14:paraId="3386495E">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Владеть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3046E15E">
            <w:pPr>
              <w:spacing w:after="0" w:line="240" w:lineRule="auto"/>
              <w:rPr>
                <w:rFonts w:ascii="Times New Roman" w:hAnsi="Times New Roman" w:eastAsia="Calibri" w:cs="Times New Roman"/>
                <w:color w:val="auto"/>
                <w:sz w:val="20"/>
                <w:szCs w:val="28"/>
                <w:lang w:eastAsia="ru-RU"/>
              </w:rPr>
            </w:pPr>
            <w:r>
              <w:rPr>
                <w:rFonts w:ascii="Times New Roman" w:hAnsi="Times New Roman" w:eastAsia="Times New Roman" w:cs="Times New Roman"/>
                <w:bCs/>
                <w:color w:val="auto"/>
                <w:sz w:val="20"/>
                <w:szCs w:val="28"/>
              </w:rPr>
              <w:t>навыками оценки эффективности участия России в системе мирохозяйственных связей, анализа перспектив дальнейшей интеграции экономики РФ в систему мирового хозяйства.</w:t>
            </w:r>
          </w:p>
        </w:tc>
      </w:tr>
      <w:tr w14:paraId="5F579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0" w:type="auto"/>
            <w:vMerge w:val="restart"/>
          </w:tcPr>
          <w:p w14:paraId="77CF807A">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b/>
                <w:color w:val="auto"/>
                <w:sz w:val="20"/>
                <w:szCs w:val="28"/>
              </w:rPr>
              <w:t>ОПК-1</w:t>
            </w:r>
            <w:r>
              <w:rPr>
                <w:rFonts w:ascii="Times New Roman" w:hAnsi="Times New Roman" w:eastAsia="Calibri" w:cs="Times New Roman"/>
                <w:color w:val="auto"/>
                <w:sz w:val="20"/>
                <w:szCs w:val="28"/>
              </w:rPr>
              <w:t xml:space="preserve"> Способен применять знания (на промежуточном уровне) экономической теории при решении прикладных задач</w:t>
            </w:r>
          </w:p>
          <w:p w14:paraId="3057481A">
            <w:pPr>
              <w:spacing w:after="0" w:line="240" w:lineRule="auto"/>
              <w:rPr>
                <w:rFonts w:ascii="Times New Roman" w:hAnsi="Times New Roman" w:eastAsia="Calibri" w:cs="Times New Roman"/>
                <w:color w:val="auto"/>
                <w:sz w:val="20"/>
                <w:szCs w:val="28"/>
                <w:lang w:eastAsia="ru-RU"/>
              </w:rPr>
            </w:pPr>
          </w:p>
        </w:tc>
        <w:tc>
          <w:tcPr>
            <w:tcW w:w="0" w:type="auto"/>
            <w:vMerge w:val="restart"/>
          </w:tcPr>
          <w:p w14:paraId="3C10C9EE">
            <w:pPr>
              <w:spacing w:after="0" w:line="240" w:lineRule="auto"/>
              <w:rPr>
                <w:rFonts w:ascii="Times New Roman" w:hAnsi="Times New Roman" w:cs="Times New Roman"/>
                <w:iCs/>
                <w:color w:val="auto"/>
                <w:sz w:val="20"/>
                <w:szCs w:val="28"/>
              </w:rPr>
            </w:pPr>
            <w:r>
              <w:rPr>
                <w:rFonts w:ascii="Times New Roman" w:hAnsi="Times New Roman" w:cs="Times New Roman"/>
                <w:iCs/>
                <w:color w:val="auto"/>
                <w:sz w:val="20"/>
                <w:szCs w:val="28"/>
              </w:rPr>
              <w:t>ИД-5</w:t>
            </w:r>
            <w:r>
              <w:rPr>
                <w:rFonts w:ascii="Times New Roman" w:hAnsi="Times New Roman" w:cs="Times New Roman"/>
                <w:iCs/>
                <w:color w:val="auto"/>
                <w:sz w:val="20"/>
                <w:szCs w:val="28"/>
                <w:vertAlign w:val="subscript"/>
              </w:rPr>
              <w:t xml:space="preserve">ОПК-1 </w:t>
            </w:r>
            <w:r>
              <w:rPr>
                <w:rFonts w:ascii="Times New Roman" w:hAnsi="Times New Roman" w:cs="Times New Roman"/>
                <w:iCs/>
                <w:color w:val="auto"/>
                <w:sz w:val="20"/>
                <w:szCs w:val="28"/>
              </w:rPr>
              <w:t>Использует методики, необходимые</w:t>
            </w:r>
          </w:p>
          <w:p w14:paraId="7AEEDB59">
            <w:pPr>
              <w:spacing w:after="0" w:line="240" w:lineRule="auto"/>
              <w:rPr>
                <w:rFonts w:ascii="Times New Roman" w:hAnsi="Times New Roman" w:eastAsia="Calibri" w:cs="Times New Roman"/>
                <w:b/>
                <w:color w:val="auto"/>
                <w:sz w:val="20"/>
                <w:szCs w:val="28"/>
                <w:lang w:eastAsia="ru-RU"/>
              </w:rPr>
            </w:pPr>
            <w:r>
              <w:rPr>
                <w:rFonts w:ascii="Times New Roman" w:hAnsi="Times New Roman" w:cs="Times New Roman"/>
                <w:iCs/>
                <w:color w:val="auto"/>
                <w:sz w:val="20"/>
                <w:szCs w:val="28"/>
              </w:rPr>
              <w:t>для расчета социально-экономических показателей при решении задач профессиональной направленности</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25BAB4AC">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Знать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59CBA926">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color w:val="auto"/>
                <w:sz w:val="20"/>
                <w:szCs w:val="28"/>
              </w:rPr>
              <w:t>методики расчета социально-экономических показателей; основные инструменты экономического анализа и цифровые системы их использования; основные информационные источники: Глобальные цифровые платформы, Системы открытых данных, Росстат</w:t>
            </w:r>
          </w:p>
        </w:tc>
      </w:tr>
      <w:tr w14:paraId="5ACA2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0" w:type="auto"/>
            <w:vMerge w:val="continue"/>
            <w:tcBorders>
              <w:left w:val="single" w:color="000000" w:sz="6" w:space="0"/>
            </w:tcBorders>
          </w:tcPr>
          <w:p w14:paraId="2DF7033B">
            <w:pPr>
              <w:spacing w:after="0" w:line="240" w:lineRule="auto"/>
              <w:rPr>
                <w:rFonts w:ascii="Times New Roman" w:hAnsi="Times New Roman" w:eastAsia="Calibri" w:cs="Times New Roman"/>
                <w:color w:val="auto"/>
                <w:sz w:val="20"/>
                <w:szCs w:val="28"/>
                <w:lang w:eastAsia="ru-RU"/>
              </w:rPr>
            </w:pPr>
          </w:p>
        </w:tc>
        <w:tc>
          <w:tcPr>
            <w:tcW w:w="0" w:type="auto"/>
            <w:vMerge w:val="continue"/>
          </w:tcPr>
          <w:p w14:paraId="4A1A9DCA">
            <w:pPr>
              <w:spacing w:after="0" w:line="240" w:lineRule="auto"/>
              <w:rPr>
                <w:rFonts w:ascii="Times New Roman" w:hAnsi="Times New Roman" w:eastAsia="Calibri" w:cs="Times New Roman"/>
                <w:b/>
                <w:color w:val="auto"/>
                <w:sz w:val="20"/>
                <w:szCs w:val="28"/>
                <w:lang w:eastAsia="ru-RU"/>
              </w:rPr>
            </w:pPr>
          </w:p>
        </w:tc>
        <w:tc>
          <w:tcPr>
            <w:tcW w:w="0" w:type="auto"/>
            <w:tcBorders>
              <w:top w:val="single" w:color="000000" w:sz="6" w:space="0"/>
              <w:right w:val="single" w:color="000000" w:sz="6" w:space="0"/>
            </w:tcBorders>
            <w:tcMar>
              <w:top w:w="30" w:type="dxa"/>
              <w:left w:w="108" w:type="dxa"/>
              <w:bottom w:w="30" w:type="dxa"/>
              <w:right w:w="108" w:type="dxa"/>
            </w:tcMar>
          </w:tcPr>
          <w:p w14:paraId="5F0DE5C3">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Уметь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27CFAF2B">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color w:val="auto"/>
                <w:sz w:val="20"/>
                <w:szCs w:val="28"/>
              </w:rPr>
              <w:t>использовать в практической деятельности методики расчета социально-экономических показателей на основе цифровых технологий экономического анализа;</w:t>
            </w:r>
          </w:p>
        </w:tc>
      </w:tr>
      <w:tr w14:paraId="6F8CE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0" w:type="auto"/>
            <w:vMerge w:val="continue"/>
            <w:tcBorders>
              <w:left w:val="single" w:color="000000" w:sz="6" w:space="0"/>
            </w:tcBorders>
          </w:tcPr>
          <w:p w14:paraId="76740DD9">
            <w:pPr>
              <w:spacing w:after="0" w:line="240" w:lineRule="auto"/>
              <w:rPr>
                <w:rFonts w:ascii="Times New Roman" w:hAnsi="Times New Roman" w:eastAsia="Calibri" w:cs="Times New Roman"/>
                <w:color w:val="auto"/>
                <w:sz w:val="20"/>
                <w:szCs w:val="28"/>
                <w:lang w:eastAsia="ru-RU"/>
              </w:rPr>
            </w:pPr>
          </w:p>
        </w:tc>
        <w:tc>
          <w:tcPr>
            <w:tcW w:w="0" w:type="auto"/>
            <w:vMerge w:val="continue"/>
          </w:tcPr>
          <w:p w14:paraId="69D1C6CE">
            <w:pPr>
              <w:spacing w:after="0" w:line="240" w:lineRule="auto"/>
              <w:rPr>
                <w:rFonts w:ascii="Times New Roman" w:hAnsi="Times New Roman" w:eastAsia="Calibri" w:cs="Times New Roman"/>
                <w:b/>
                <w:color w:val="auto"/>
                <w:sz w:val="20"/>
                <w:szCs w:val="28"/>
                <w:lang w:eastAsia="ru-RU"/>
              </w:rPr>
            </w:pPr>
          </w:p>
        </w:tc>
        <w:tc>
          <w:tcPr>
            <w:tcW w:w="0" w:type="auto"/>
            <w:tcBorders>
              <w:top w:val="single" w:color="000000" w:sz="6" w:space="0"/>
              <w:bottom w:val="single" w:color="000000" w:sz="6" w:space="0"/>
              <w:right w:val="single" w:color="000000" w:sz="6" w:space="0"/>
            </w:tcBorders>
            <w:tcMar>
              <w:top w:w="30" w:type="dxa"/>
              <w:left w:w="108" w:type="dxa"/>
              <w:bottom w:w="30" w:type="dxa"/>
              <w:right w:w="108" w:type="dxa"/>
            </w:tcMar>
          </w:tcPr>
          <w:p w14:paraId="13EE76A9">
            <w:pPr>
              <w:spacing w:after="0" w:line="240" w:lineRule="auto"/>
              <w:rPr>
                <w:rFonts w:ascii="Times New Roman" w:hAnsi="Times New Roman" w:eastAsia="Calibri" w:cs="Times New Roman"/>
                <w:b/>
                <w:color w:val="auto"/>
                <w:sz w:val="20"/>
                <w:szCs w:val="28"/>
                <w:lang w:eastAsia="ru-RU"/>
              </w:rPr>
            </w:pPr>
            <w:r>
              <w:rPr>
                <w:rFonts w:ascii="Times New Roman" w:hAnsi="Times New Roman" w:eastAsia="Calibri" w:cs="Times New Roman"/>
                <w:b/>
                <w:color w:val="auto"/>
                <w:sz w:val="20"/>
                <w:szCs w:val="28"/>
                <w:lang w:eastAsia="ru-RU"/>
              </w:rPr>
              <w:t>Владеть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0DAE912B">
            <w:pPr>
              <w:spacing w:after="0" w:line="240" w:lineRule="auto"/>
              <w:rPr>
                <w:rFonts w:ascii="Times New Roman" w:hAnsi="Times New Roman" w:eastAsia="Calibri" w:cs="Times New Roman"/>
                <w:color w:val="auto"/>
                <w:sz w:val="20"/>
                <w:szCs w:val="28"/>
              </w:rPr>
            </w:pPr>
            <w:r>
              <w:rPr>
                <w:rFonts w:ascii="Times New Roman" w:hAnsi="Times New Roman" w:eastAsia="Calibri" w:cs="Times New Roman"/>
                <w:color w:val="auto"/>
                <w:sz w:val="20"/>
                <w:szCs w:val="28"/>
              </w:rPr>
              <w:t>современными методиками расчета социально-экономических показателей, методологией и инструментарием макроэкономического анализа, навыками поиска статистических данных на Глобальных цифровых платформах, системах открытых данных, Росстата, для решения задач профессиональной направленности.</w:t>
            </w:r>
          </w:p>
        </w:tc>
      </w:tr>
    </w:tbl>
    <w:p w14:paraId="591D2064">
      <w:pPr>
        <w:suppressAutoHyphens/>
        <w:spacing w:after="0" w:line="360" w:lineRule="auto"/>
        <w:ind w:firstLine="709"/>
        <w:jc w:val="both"/>
        <w:rPr>
          <w:rFonts w:ascii="Times New Roman" w:hAnsi="Times New Roman" w:eastAsia="Calibri" w:cs="Times New Roman"/>
          <w:color w:val="auto"/>
          <w:sz w:val="28"/>
          <w:szCs w:val="28"/>
          <w:lang w:eastAsia="ar-SA"/>
        </w:rPr>
      </w:pPr>
    </w:p>
    <w:p w14:paraId="6816BFE4">
      <w:pPr>
        <w:widowControl w:val="0"/>
        <w:spacing w:after="0" w:line="360" w:lineRule="auto"/>
        <w:ind w:firstLine="709"/>
        <w:jc w:val="both"/>
        <w:rPr>
          <w:rFonts w:ascii="Times New Roman" w:hAnsi="Times New Roman" w:eastAsia="Times New Roman" w:cs="Times New Roman"/>
          <w:b/>
          <w:color w:val="auto"/>
          <w:sz w:val="28"/>
          <w:szCs w:val="28"/>
        </w:rPr>
      </w:pPr>
      <w:r>
        <w:rPr>
          <w:rFonts w:ascii="Times New Roman" w:hAnsi="Times New Roman" w:eastAsia="Times New Roman" w:cs="Times New Roman"/>
          <w:b/>
          <w:color w:val="auto"/>
          <w:sz w:val="28"/>
          <w:szCs w:val="28"/>
        </w:rPr>
        <w:t>5.Краткое содержание дисциплины</w:t>
      </w:r>
    </w:p>
    <w:tbl>
      <w:tblPr>
        <w:tblStyle w:val="7"/>
        <w:tblW w:w="10119" w:type="dxa"/>
        <w:tblInd w:w="0" w:type="dxa"/>
        <w:tblLayout w:type="fixed"/>
        <w:tblCellMar>
          <w:top w:w="0" w:type="dxa"/>
          <w:left w:w="108" w:type="dxa"/>
          <w:bottom w:w="0" w:type="dxa"/>
          <w:right w:w="108" w:type="dxa"/>
        </w:tblCellMar>
      </w:tblPr>
      <w:tblGrid>
        <w:gridCol w:w="10119"/>
      </w:tblGrid>
      <w:tr w14:paraId="16246416">
        <w:tblPrEx>
          <w:tblCellMar>
            <w:top w:w="0" w:type="dxa"/>
            <w:left w:w="108" w:type="dxa"/>
            <w:bottom w:w="0" w:type="dxa"/>
            <w:right w:w="108" w:type="dxa"/>
          </w:tblCellMar>
        </w:tblPrEx>
        <w:tc>
          <w:tcPr>
            <w:tcW w:w="2835" w:type="dxa"/>
            <w:shd w:val="clear" w:color="auto" w:fill="auto"/>
          </w:tcPr>
          <w:p w14:paraId="55AB7088">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ТЕМА 1: </w:t>
            </w:r>
            <w:r>
              <w:rPr>
                <w:rFonts w:ascii="Times New Roman" w:hAnsi="Times New Roman" w:cs="Times New Roman"/>
                <w:bCs/>
                <w:iCs/>
                <w:color w:val="auto"/>
                <w:sz w:val="28"/>
                <w:szCs w:val="28"/>
              </w:rPr>
              <w:t>Понятие мирового хозяйства. Общая характеристика мирового хозяйства. Теории мировой экономики</w:t>
            </w:r>
          </w:p>
        </w:tc>
      </w:tr>
      <w:tr w14:paraId="296D21FF">
        <w:tblPrEx>
          <w:tblCellMar>
            <w:top w:w="0" w:type="dxa"/>
            <w:left w:w="108" w:type="dxa"/>
            <w:bottom w:w="0" w:type="dxa"/>
            <w:right w:w="108" w:type="dxa"/>
          </w:tblCellMar>
        </w:tblPrEx>
        <w:tc>
          <w:tcPr>
            <w:tcW w:w="2835" w:type="dxa"/>
            <w:shd w:val="clear" w:color="auto" w:fill="auto"/>
          </w:tcPr>
          <w:p w14:paraId="7473C03B">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ТЕМА 2: </w:t>
            </w:r>
            <w:r>
              <w:rPr>
                <w:rFonts w:ascii="Times New Roman" w:hAnsi="Times New Roman" w:cs="Times New Roman"/>
                <w:bCs/>
                <w:color w:val="auto"/>
                <w:sz w:val="28"/>
                <w:szCs w:val="28"/>
              </w:rPr>
              <w:t>Международное разделение труда как материальная основа мирового хозяйства</w:t>
            </w:r>
          </w:p>
        </w:tc>
      </w:tr>
      <w:tr w14:paraId="34E9B97E">
        <w:tblPrEx>
          <w:tblCellMar>
            <w:top w:w="0" w:type="dxa"/>
            <w:left w:w="108" w:type="dxa"/>
            <w:bottom w:w="0" w:type="dxa"/>
            <w:right w:w="108" w:type="dxa"/>
          </w:tblCellMar>
        </w:tblPrEx>
        <w:tc>
          <w:tcPr>
            <w:tcW w:w="2835" w:type="dxa"/>
            <w:shd w:val="clear" w:color="auto" w:fill="auto"/>
          </w:tcPr>
          <w:p w14:paraId="72D97FDD">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ТЕМА 3: </w:t>
            </w:r>
            <w:r>
              <w:rPr>
                <w:rFonts w:ascii="Times New Roman" w:hAnsi="Times New Roman" w:cs="Times New Roman"/>
                <w:bCs/>
                <w:color w:val="auto"/>
                <w:sz w:val="28"/>
                <w:szCs w:val="28"/>
              </w:rPr>
              <w:t>Ресурсы мирового хозяйства</w:t>
            </w:r>
          </w:p>
        </w:tc>
      </w:tr>
      <w:tr w14:paraId="3BA34CE5">
        <w:tblPrEx>
          <w:tblCellMar>
            <w:top w:w="0" w:type="dxa"/>
            <w:left w:w="108" w:type="dxa"/>
            <w:bottom w:w="0" w:type="dxa"/>
            <w:right w:w="108" w:type="dxa"/>
          </w:tblCellMar>
        </w:tblPrEx>
        <w:tc>
          <w:tcPr>
            <w:tcW w:w="2835" w:type="dxa"/>
            <w:shd w:val="clear" w:color="auto" w:fill="auto"/>
          </w:tcPr>
          <w:p w14:paraId="5018D35F">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ТЕМА 4: </w:t>
            </w:r>
            <w:r>
              <w:rPr>
                <w:rFonts w:ascii="Times New Roman" w:hAnsi="Times New Roman" w:cs="Times New Roman"/>
                <w:bCs/>
                <w:iCs/>
                <w:color w:val="auto"/>
                <w:sz w:val="28"/>
                <w:szCs w:val="28"/>
              </w:rPr>
              <w:t>Глобальные проблемы в мировом хозяйстве</w:t>
            </w:r>
          </w:p>
        </w:tc>
      </w:tr>
      <w:tr w14:paraId="4A713DBA">
        <w:tblPrEx>
          <w:tblCellMar>
            <w:top w:w="0" w:type="dxa"/>
            <w:left w:w="108" w:type="dxa"/>
            <w:bottom w:w="0" w:type="dxa"/>
            <w:right w:w="108" w:type="dxa"/>
          </w:tblCellMar>
        </w:tblPrEx>
        <w:tc>
          <w:tcPr>
            <w:tcW w:w="2835" w:type="dxa"/>
            <w:shd w:val="clear" w:color="auto" w:fill="auto"/>
          </w:tcPr>
          <w:p w14:paraId="42D77428">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ТЕМА 5: </w:t>
            </w:r>
            <w:r>
              <w:rPr>
                <w:rFonts w:ascii="Times New Roman" w:hAnsi="Times New Roman" w:cs="Times New Roman"/>
                <w:bCs/>
                <w:iCs/>
                <w:color w:val="auto"/>
                <w:sz w:val="28"/>
                <w:szCs w:val="28"/>
              </w:rPr>
              <w:t>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tc>
      </w:tr>
      <w:tr w14:paraId="0988078D">
        <w:tblPrEx>
          <w:tblCellMar>
            <w:top w:w="0" w:type="dxa"/>
            <w:left w:w="108" w:type="dxa"/>
            <w:bottom w:w="0" w:type="dxa"/>
            <w:right w:w="108" w:type="dxa"/>
          </w:tblCellMar>
        </w:tblPrEx>
        <w:tc>
          <w:tcPr>
            <w:tcW w:w="2835" w:type="dxa"/>
            <w:shd w:val="clear" w:color="auto" w:fill="auto"/>
          </w:tcPr>
          <w:p w14:paraId="578D6472">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ТЕМА 6: </w:t>
            </w:r>
            <w:r>
              <w:rPr>
                <w:rFonts w:ascii="Times New Roman" w:hAnsi="Times New Roman" w:cs="Times New Roman"/>
                <w:bCs/>
                <w:iCs/>
                <w:color w:val="auto"/>
                <w:sz w:val="28"/>
                <w:szCs w:val="28"/>
              </w:rPr>
              <w:t>Система современных международных экономических отношений. Основные понятия, виды, участники</w:t>
            </w:r>
          </w:p>
        </w:tc>
      </w:tr>
      <w:tr w14:paraId="1679AA78">
        <w:tblPrEx>
          <w:tblCellMar>
            <w:top w:w="0" w:type="dxa"/>
            <w:left w:w="108" w:type="dxa"/>
            <w:bottom w:w="0" w:type="dxa"/>
            <w:right w:w="108" w:type="dxa"/>
          </w:tblCellMar>
        </w:tblPrEx>
        <w:tc>
          <w:tcPr>
            <w:tcW w:w="2835" w:type="dxa"/>
            <w:shd w:val="clear" w:color="auto" w:fill="auto"/>
          </w:tcPr>
          <w:p w14:paraId="54EC6D65">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ТЕМА 7: </w:t>
            </w:r>
            <w:r>
              <w:rPr>
                <w:rFonts w:ascii="Times New Roman" w:hAnsi="Times New Roman" w:cs="Times New Roman"/>
                <w:bCs/>
                <w:iCs/>
                <w:color w:val="auto"/>
                <w:sz w:val="28"/>
                <w:szCs w:val="28"/>
              </w:rPr>
              <w:t>Мировой рынок. Конъюнктура мирового рынка. Ценообразование в международной торговле</w:t>
            </w:r>
          </w:p>
        </w:tc>
      </w:tr>
      <w:tr w14:paraId="4ACD0C80">
        <w:tblPrEx>
          <w:tblCellMar>
            <w:top w:w="0" w:type="dxa"/>
            <w:left w:w="108" w:type="dxa"/>
            <w:bottom w:w="0" w:type="dxa"/>
            <w:right w:w="108" w:type="dxa"/>
          </w:tblCellMar>
        </w:tblPrEx>
        <w:tc>
          <w:tcPr>
            <w:tcW w:w="2835" w:type="dxa"/>
            <w:shd w:val="clear" w:color="auto" w:fill="auto"/>
          </w:tcPr>
          <w:p w14:paraId="6114D53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ТЕМА 8: </w:t>
            </w:r>
            <w:r>
              <w:rPr>
                <w:rFonts w:ascii="Times New Roman" w:hAnsi="Times New Roman" w:cs="Times New Roman"/>
                <w:bCs/>
                <w:iCs/>
                <w:color w:val="auto"/>
                <w:sz w:val="28"/>
                <w:szCs w:val="28"/>
              </w:rPr>
              <w:t>Международная торговля и государственное регулирование внешней торговли</w:t>
            </w:r>
          </w:p>
        </w:tc>
      </w:tr>
      <w:tr w14:paraId="4542A226">
        <w:tblPrEx>
          <w:tblCellMar>
            <w:top w:w="0" w:type="dxa"/>
            <w:left w:w="108" w:type="dxa"/>
            <w:bottom w:w="0" w:type="dxa"/>
            <w:right w:w="108" w:type="dxa"/>
          </w:tblCellMar>
        </w:tblPrEx>
        <w:tc>
          <w:tcPr>
            <w:tcW w:w="2835" w:type="dxa"/>
            <w:shd w:val="clear" w:color="auto" w:fill="auto"/>
          </w:tcPr>
          <w:p w14:paraId="0C333D6C">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ТЕМА 9: </w:t>
            </w:r>
            <w:r>
              <w:rPr>
                <w:rFonts w:ascii="Times New Roman" w:hAnsi="Times New Roman" w:cs="Times New Roman"/>
                <w:bCs/>
                <w:iCs/>
                <w:color w:val="auto"/>
                <w:sz w:val="28"/>
                <w:szCs w:val="28"/>
              </w:rPr>
              <w:t>Внешняя торговля России и ее регулирование</w:t>
            </w:r>
          </w:p>
        </w:tc>
      </w:tr>
      <w:tr w14:paraId="7BF7AA1D">
        <w:tblPrEx>
          <w:tblCellMar>
            <w:top w:w="0" w:type="dxa"/>
            <w:left w:w="108" w:type="dxa"/>
            <w:bottom w:w="0" w:type="dxa"/>
            <w:right w:w="108" w:type="dxa"/>
          </w:tblCellMar>
        </w:tblPrEx>
        <w:tc>
          <w:tcPr>
            <w:tcW w:w="2835" w:type="dxa"/>
            <w:shd w:val="clear" w:color="auto" w:fill="auto"/>
          </w:tcPr>
          <w:p w14:paraId="65297443">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ТЕМА 10: </w:t>
            </w:r>
            <w:r>
              <w:rPr>
                <w:rFonts w:ascii="Times New Roman" w:hAnsi="Times New Roman" w:cs="Times New Roman"/>
                <w:bCs/>
                <w:iCs/>
                <w:color w:val="auto"/>
                <w:sz w:val="28"/>
                <w:szCs w:val="28"/>
              </w:rPr>
              <w:t>Мировой рынок услуг</w:t>
            </w:r>
          </w:p>
        </w:tc>
      </w:tr>
      <w:tr w14:paraId="78F0AAC5">
        <w:tblPrEx>
          <w:tblCellMar>
            <w:top w:w="0" w:type="dxa"/>
            <w:left w:w="108" w:type="dxa"/>
            <w:bottom w:w="0" w:type="dxa"/>
            <w:right w:w="108" w:type="dxa"/>
          </w:tblCellMar>
        </w:tblPrEx>
        <w:tc>
          <w:tcPr>
            <w:tcW w:w="2835" w:type="dxa"/>
            <w:shd w:val="clear" w:color="auto" w:fill="auto"/>
          </w:tcPr>
          <w:p w14:paraId="7B62E83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ТЕМА 11: </w:t>
            </w:r>
            <w:r>
              <w:rPr>
                <w:rFonts w:ascii="Times New Roman" w:hAnsi="Times New Roman" w:cs="Times New Roman"/>
                <w:bCs/>
                <w:iCs/>
                <w:color w:val="auto"/>
                <w:sz w:val="28"/>
                <w:szCs w:val="28"/>
              </w:rPr>
              <w:t>Международное движение капитала</w:t>
            </w:r>
            <w:r>
              <w:rPr>
                <w:rFonts w:ascii="Times New Roman" w:hAnsi="Times New Roman" w:cs="Times New Roman"/>
                <w:color w:val="auto"/>
                <w:sz w:val="28"/>
                <w:szCs w:val="28"/>
              </w:rPr>
              <w:t xml:space="preserve"> </w:t>
            </w:r>
          </w:p>
        </w:tc>
      </w:tr>
      <w:tr w14:paraId="67EE4AD9">
        <w:tblPrEx>
          <w:tblCellMar>
            <w:top w:w="0" w:type="dxa"/>
            <w:left w:w="108" w:type="dxa"/>
            <w:bottom w:w="0" w:type="dxa"/>
            <w:right w:w="108" w:type="dxa"/>
          </w:tblCellMar>
        </w:tblPrEx>
        <w:tc>
          <w:tcPr>
            <w:tcW w:w="2835" w:type="dxa"/>
            <w:shd w:val="clear" w:color="auto" w:fill="auto"/>
          </w:tcPr>
          <w:p w14:paraId="1915E95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ТЕМА 12: </w:t>
            </w:r>
            <w:r>
              <w:rPr>
                <w:rFonts w:ascii="Times New Roman" w:hAnsi="Times New Roman" w:cs="Times New Roman"/>
                <w:bCs/>
                <w:iCs/>
                <w:color w:val="auto"/>
                <w:sz w:val="28"/>
                <w:szCs w:val="28"/>
              </w:rPr>
              <w:t>Иностранные инвестиции в России, их регулирование</w:t>
            </w:r>
          </w:p>
        </w:tc>
      </w:tr>
      <w:tr w14:paraId="08CDB45D">
        <w:tblPrEx>
          <w:tblCellMar>
            <w:top w:w="0" w:type="dxa"/>
            <w:left w:w="108" w:type="dxa"/>
            <w:bottom w:w="0" w:type="dxa"/>
            <w:right w:w="108" w:type="dxa"/>
          </w:tblCellMar>
        </w:tblPrEx>
        <w:tc>
          <w:tcPr>
            <w:tcW w:w="2835" w:type="dxa"/>
            <w:shd w:val="clear" w:color="auto" w:fill="auto"/>
          </w:tcPr>
          <w:p w14:paraId="30310451">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ТЕМА 13: </w:t>
            </w:r>
            <w:r>
              <w:rPr>
                <w:rFonts w:ascii="Times New Roman" w:hAnsi="Times New Roman" w:cs="Times New Roman"/>
                <w:bCs/>
                <w:iCs/>
                <w:color w:val="auto"/>
                <w:sz w:val="28"/>
                <w:szCs w:val="28"/>
              </w:rPr>
              <w:t>Международные валютные и кредитные отношения</w:t>
            </w:r>
          </w:p>
        </w:tc>
      </w:tr>
      <w:tr w14:paraId="05E3BF3C">
        <w:tblPrEx>
          <w:tblCellMar>
            <w:top w:w="0" w:type="dxa"/>
            <w:left w:w="108" w:type="dxa"/>
            <w:bottom w:w="0" w:type="dxa"/>
            <w:right w:w="108" w:type="dxa"/>
          </w:tblCellMar>
        </w:tblPrEx>
        <w:tc>
          <w:tcPr>
            <w:tcW w:w="2835" w:type="dxa"/>
            <w:shd w:val="clear" w:color="auto" w:fill="auto"/>
          </w:tcPr>
          <w:p w14:paraId="00BA39EE">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ТЕМА 14: </w:t>
            </w:r>
            <w:r>
              <w:rPr>
                <w:rFonts w:ascii="Times New Roman" w:hAnsi="Times New Roman" w:cs="Times New Roman"/>
                <w:bCs/>
                <w:iCs/>
                <w:color w:val="auto"/>
                <w:sz w:val="28"/>
                <w:szCs w:val="28"/>
              </w:rPr>
              <w:t>Мировой рынок рабочей силы</w:t>
            </w:r>
          </w:p>
        </w:tc>
      </w:tr>
      <w:tr w14:paraId="1E57E414">
        <w:tblPrEx>
          <w:tblCellMar>
            <w:top w:w="0" w:type="dxa"/>
            <w:left w:w="108" w:type="dxa"/>
            <w:bottom w:w="0" w:type="dxa"/>
            <w:right w:w="108" w:type="dxa"/>
          </w:tblCellMar>
        </w:tblPrEx>
        <w:tc>
          <w:tcPr>
            <w:tcW w:w="2835" w:type="dxa"/>
            <w:shd w:val="clear" w:color="auto" w:fill="auto"/>
          </w:tcPr>
          <w:p w14:paraId="22565DD0">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ТЕМА 15: </w:t>
            </w:r>
            <w:r>
              <w:rPr>
                <w:rFonts w:ascii="Times New Roman" w:hAnsi="Times New Roman" w:cs="Times New Roman"/>
                <w:bCs/>
                <w:iCs/>
                <w:color w:val="auto"/>
                <w:sz w:val="28"/>
                <w:szCs w:val="28"/>
              </w:rPr>
              <w:t>Интеграционные процессы в мировой экономике</w:t>
            </w:r>
          </w:p>
        </w:tc>
      </w:tr>
      <w:tr w14:paraId="20BE1529">
        <w:tblPrEx>
          <w:tblCellMar>
            <w:top w:w="0" w:type="dxa"/>
            <w:left w:w="108" w:type="dxa"/>
            <w:bottom w:w="0" w:type="dxa"/>
            <w:right w:w="108" w:type="dxa"/>
          </w:tblCellMar>
        </w:tblPrEx>
        <w:tc>
          <w:tcPr>
            <w:tcW w:w="2835" w:type="dxa"/>
            <w:shd w:val="clear" w:color="auto" w:fill="auto"/>
          </w:tcPr>
          <w:p w14:paraId="685B8B0F">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ТЕМА 16: </w:t>
            </w:r>
            <w:r>
              <w:rPr>
                <w:rFonts w:ascii="Times New Roman" w:hAnsi="Times New Roman" w:cs="Times New Roman"/>
                <w:bCs/>
                <w:iCs/>
                <w:color w:val="auto"/>
                <w:sz w:val="28"/>
                <w:szCs w:val="28"/>
              </w:rPr>
              <w:t>Международные экономические организации и соглашения</w:t>
            </w:r>
          </w:p>
        </w:tc>
      </w:tr>
      <w:tr w14:paraId="67BE411D">
        <w:tblPrEx>
          <w:tblCellMar>
            <w:top w:w="0" w:type="dxa"/>
            <w:left w:w="108" w:type="dxa"/>
            <w:bottom w:w="0" w:type="dxa"/>
            <w:right w:w="108" w:type="dxa"/>
          </w:tblCellMar>
        </w:tblPrEx>
        <w:tc>
          <w:tcPr>
            <w:tcW w:w="2835" w:type="dxa"/>
            <w:shd w:val="clear" w:color="auto" w:fill="auto"/>
          </w:tcPr>
          <w:p w14:paraId="508CEEE4">
            <w:pPr>
              <w:spacing w:after="0" w:line="36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ТЕМА 17: </w:t>
            </w:r>
            <w:r>
              <w:rPr>
                <w:rFonts w:ascii="Times New Roman" w:hAnsi="Times New Roman" w:cs="Times New Roman"/>
                <w:bCs/>
                <w:iCs/>
                <w:color w:val="auto"/>
                <w:sz w:val="28"/>
                <w:szCs w:val="28"/>
              </w:rPr>
              <w:t>Российская Федерация в системе современных мирохозяйственных связей</w:t>
            </w:r>
          </w:p>
        </w:tc>
      </w:tr>
    </w:tbl>
    <w:p w14:paraId="02907095">
      <w:pPr>
        <w:widowControl w:val="0"/>
        <w:spacing w:after="0" w:line="360" w:lineRule="auto"/>
        <w:ind w:firstLine="709"/>
        <w:jc w:val="both"/>
        <w:rPr>
          <w:rFonts w:ascii="Times New Roman" w:hAnsi="Times New Roman" w:eastAsia="Times New Roman" w:cs="Times New Roman"/>
          <w:b/>
          <w:color w:val="auto"/>
          <w:sz w:val="28"/>
          <w:szCs w:val="28"/>
        </w:rPr>
      </w:pPr>
    </w:p>
    <w:p w14:paraId="4003EE1A">
      <w:pPr>
        <w:suppressAutoHyphens/>
        <w:spacing w:after="0" w:line="360" w:lineRule="auto"/>
        <w:ind w:firstLine="709"/>
        <w:jc w:val="both"/>
        <w:rPr>
          <w:rFonts w:ascii="Times New Roman" w:hAnsi="Times New Roman" w:eastAsia="Calibri" w:cs="Times New Roman"/>
          <w:b/>
          <w:color w:val="auto"/>
          <w:sz w:val="28"/>
          <w:szCs w:val="28"/>
          <w:lang w:eastAsia="ar-SA"/>
        </w:rPr>
      </w:pPr>
      <w:r>
        <w:rPr>
          <w:rFonts w:ascii="Times New Roman" w:hAnsi="Times New Roman" w:eastAsia="Calibri" w:cs="Times New Roman"/>
          <w:b/>
          <w:color w:val="auto"/>
          <w:sz w:val="28"/>
          <w:szCs w:val="28"/>
          <w:lang w:eastAsia="ar-SA"/>
        </w:rPr>
        <w:t xml:space="preserve"> 6.Форма контроля: Зачет</w:t>
      </w:r>
    </w:p>
    <w:p w14:paraId="4D23B9A7">
      <w:pPr>
        <w:suppressAutoHyphens/>
        <w:spacing w:after="0" w:line="360" w:lineRule="auto"/>
        <w:ind w:firstLine="709"/>
        <w:jc w:val="both"/>
        <w:rPr>
          <w:rFonts w:ascii="Times New Roman" w:hAnsi="Times New Roman" w:eastAsia="Calibri" w:cs="Times New Roman"/>
          <w:b/>
          <w:color w:val="auto"/>
          <w:sz w:val="28"/>
          <w:szCs w:val="28"/>
          <w:lang w:eastAsia="ar-SA"/>
        </w:rPr>
      </w:pPr>
    </w:p>
    <w:p w14:paraId="623ECE13">
      <w:pPr>
        <w:suppressAutoHyphens/>
        <w:spacing w:after="0" w:line="360" w:lineRule="auto"/>
        <w:ind w:firstLine="709"/>
        <w:jc w:val="both"/>
        <w:rPr>
          <w:rFonts w:ascii="Times New Roman" w:hAnsi="Times New Roman" w:eastAsia="Calibri" w:cs="Times New Roman"/>
          <w:color w:val="auto"/>
          <w:sz w:val="28"/>
          <w:szCs w:val="28"/>
        </w:rPr>
      </w:pPr>
      <w:r>
        <w:rPr>
          <w:rFonts w:ascii="Times New Roman" w:hAnsi="Times New Roman" w:eastAsia="Calibri" w:cs="Times New Roman"/>
          <w:b/>
          <w:color w:val="auto"/>
          <w:sz w:val="28"/>
          <w:szCs w:val="28"/>
        </w:rPr>
        <w:t>Составитель:</w:t>
      </w:r>
      <w:r>
        <w:rPr>
          <w:rFonts w:ascii="Times New Roman" w:hAnsi="Times New Roman" w:eastAsia="Calibri" w:cs="Times New Roman"/>
          <w:color w:val="auto"/>
          <w:sz w:val="28"/>
          <w:szCs w:val="28"/>
        </w:rPr>
        <w:t xml:space="preserve"> </w:t>
      </w:r>
      <w:r>
        <w:rPr>
          <w:rFonts w:ascii="Times New Roman" w:hAnsi="Times New Roman" w:eastAsia="Calibri" w:cs="Times New Roman"/>
          <w:color w:val="auto"/>
          <w:sz w:val="28"/>
          <w:szCs w:val="28"/>
          <w:lang w:val="ru-RU"/>
        </w:rPr>
        <w:t>Кан</w:t>
      </w:r>
      <w:r>
        <w:rPr>
          <w:rFonts w:hint="default" w:ascii="Times New Roman" w:hAnsi="Times New Roman" w:eastAsia="Calibri" w:cs="Times New Roman"/>
          <w:color w:val="auto"/>
          <w:sz w:val="28"/>
          <w:szCs w:val="28"/>
          <w:lang w:val="ru-RU"/>
        </w:rPr>
        <w:t xml:space="preserve"> Е.В. старший преподаватель</w:t>
      </w:r>
      <w:r>
        <w:rPr>
          <w:rFonts w:ascii="Times New Roman" w:hAnsi="Times New Roman" w:eastAsia="Calibri" w:cs="Times New Roman"/>
          <w:color w:val="auto"/>
          <w:sz w:val="28"/>
          <w:szCs w:val="28"/>
        </w:rPr>
        <w:t xml:space="preserve"> кафедры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4A0F3E71">
      <w:pPr>
        <w:suppressAutoHyphens/>
        <w:spacing w:after="0" w:line="360" w:lineRule="auto"/>
        <w:ind w:firstLine="709"/>
        <w:jc w:val="both"/>
        <w:rPr>
          <w:rFonts w:ascii="Times New Roman" w:hAnsi="Times New Roman" w:eastAsia="Calibri" w:cs="Times New Roman"/>
          <w:color w:val="auto"/>
          <w:sz w:val="28"/>
          <w:szCs w:val="28"/>
        </w:rPr>
      </w:pPr>
    </w:p>
    <w:bookmarkEnd w:id="0"/>
    <w:sectPr>
      <w:footerReference r:id="rId6" w:type="first"/>
      <w:footerReference r:id="rId5" w:type="default"/>
      <w:pgSz w:w="11906" w:h="16838"/>
      <w:pgMar w:top="851" w:right="567" w:bottom="1134"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mbria">
    <w:panose1 w:val="02040503050406030204"/>
    <w:charset w:val="CC"/>
    <w:family w:val="roman"/>
    <w:pitch w:val="default"/>
    <w:sig w:usb0="E00002FF" w:usb1="400004FF" w:usb2="00000000" w:usb3="00000000" w:csb0="2000019F" w:csb1="00000000"/>
  </w:font>
  <w:font w:name="Tahoma">
    <w:panose1 w:val="020B0604030504040204"/>
    <w:charset w:val="CC"/>
    <w:family w:val="swiss"/>
    <w:pitch w:val="default"/>
    <w:sig w:usb0="E1002EFF" w:usb1="C000605B" w:usb2="00000029" w:usb3="00000000" w:csb0="200101FF" w:csb1="20280000"/>
  </w:font>
  <w:font w:name="Consolas">
    <w:panose1 w:val="020B0609020204030204"/>
    <w:charset w:val="CC"/>
    <w:family w:val="modern"/>
    <w:pitch w:val="default"/>
    <w:sig w:usb0="E10002FF" w:usb1="4000FCFF" w:usb2="00000009" w:usb3="00000000" w:csb0="6000019F" w:csb1="DFD70000"/>
  </w:font>
  <w:font w:name="Franklin Gothic Medium">
    <w:panose1 w:val="020B0603020102020204"/>
    <w:charset w:val="CC"/>
    <w:family w:val="swiss"/>
    <w:pitch w:val="default"/>
    <w:sig w:usb0="00000287" w:usb1="00000000" w:usb2="00000000" w:usb3="00000000" w:csb0="2000009F" w:csb1="DFD70000"/>
  </w:font>
  <w:font w:name="Candara">
    <w:panose1 w:val="020E0502030303020204"/>
    <w:charset w:val="CC"/>
    <w:family w:val="swiss"/>
    <w:pitch w:val="default"/>
    <w:sig w:usb0="A00002EF" w:usb1="4000A44B" w:usb2="00000000" w:usb3="00000000" w:csb0="2000019F" w:csb1="00000000"/>
  </w:font>
  <w:font w:name="Georgia">
    <w:panose1 w:val="02040502050405020303"/>
    <w:charset w:val="CC"/>
    <w:family w:val="roman"/>
    <w:pitch w:val="default"/>
    <w:sig w:usb0="00000287" w:usb1="00000000" w:usb2="00000000" w:usb3="00000000" w:csb0="2000009F" w:csb1="00000000"/>
  </w:font>
  <w:font w:name="MS Mincho">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008914"/>
      <w:docPartObj>
        <w:docPartGallery w:val="autotext"/>
      </w:docPartObj>
    </w:sdtPr>
    <w:sdtContent>
      <w:p w14:paraId="0E63D4CC">
        <w:pPr>
          <w:pStyle w:val="20"/>
          <w:jc w:val="center"/>
        </w:pPr>
        <w:r>
          <w:fldChar w:fldCharType="begin"/>
        </w:r>
        <w:r>
          <w:instrText xml:space="preserve"> PAGE   \* MERGEFORMAT </w:instrText>
        </w:r>
        <w:r>
          <w:fldChar w:fldCharType="separate"/>
        </w:r>
        <w:r>
          <w:t>3</w:t>
        </w:r>
        <w:r>
          <w:fldChar w:fldCharType="end"/>
        </w:r>
      </w:p>
    </w:sdtContent>
  </w:sdt>
  <w:p w14:paraId="17087CAE">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B77998">
    <w:pPr>
      <w:pStyle w:val="20"/>
      <w:jc w:val="center"/>
    </w:pPr>
  </w:p>
  <w:p w14:paraId="27ED6636">
    <w:pPr>
      <w:pStyle w:val="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D4D74"/>
    <w:multiLevelType w:val="multilevel"/>
    <w:tmpl w:val="008D4D74"/>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5B647E6"/>
    <w:multiLevelType w:val="multilevel"/>
    <w:tmpl w:val="05B647E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70171AF"/>
    <w:multiLevelType w:val="multilevel"/>
    <w:tmpl w:val="070171A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BC66EBC"/>
    <w:multiLevelType w:val="multilevel"/>
    <w:tmpl w:val="0BC66EBC"/>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BD17975"/>
    <w:multiLevelType w:val="multilevel"/>
    <w:tmpl w:val="0BD1797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EC84982"/>
    <w:multiLevelType w:val="multilevel"/>
    <w:tmpl w:val="0EC84982"/>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94175EB"/>
    <w:multiLevelType w:val="multilevel"/>
    <w:tmpl w:val="194175EB"/>
    <w:lvl w:ilvl="0" w:tentative="0">
      <w:start w:val="1"/>
      <w:numFmt w:val="bullet"/>
      <w:lvlText w:val=""/>
      <w:lvlJc w:val="left"/>
      <w:pPr>
        <w:ind w:left="1117" w:hanging="360"/>
      </w:pPr>
      <w:rPr>
        <w:rFonts w:hint="default" w:ascii="Wingdings" w:hAnsi="Wingdings"/>
      </w:rPr>
    </w:lvl>
    <w:lvl w:ilvl="1" w:tentative="0">
      <w:start w:val="1"/>
      <w:numFmt w:val="bullet"/>
      <w:lvlText w:val="o"/>
      <w:lvlJc w:val="left"/>
      <w:pPr>
        <w:ind w:left="1837" w:hanging="360"/>
      </w:pPr>
      <w:rPr>
        <w:rFonts w:hint="default" w:ascii="Courier New" w:hAnsi="Courier New" w:cs="Courier New"/>
      </w:rPr>
    </w:lvl>
    <w:lvl w:ilvl="2" w:tentative="0">
      <w:start w:val="1"/>
      <w:numFmt w:val="bullet"/>
      <w:lvlText w:val=""/>
      <w:lvlJc w:val="left"/>
      <w:pPr>
        <w:ind w:left="2557" w:hanging="360"/>
      </w:pPr>
      <w:rPr>
        <w:rFonts w:hint="default" w:ascii="Wingdings" w:hAnsi="Wingdings"/>
      </w:rPr>
    </w:lvl>
    <w:lvl w:ilvl="3" w:tentative="0">
      <w:start w:val="1"/>
      <w:numFmt w:val="bullet"/>
      <w:lvlText w:val=""/>
      <w:lvlJc w:val="left"/>
      <w:pPr>
        <w:ind w:left="3277" w:hanging="360"/>
      </w:pPr>
      <w:rPr>
        <w:rFonts w:hint="default" w:ascii="Symbol" w:hAnsi="Symbol"/>
      </w:rPr>
    </w:lvl>
    <w:lvl w:ilvl="4" w:tentative="0">
      <w:start w:val="1"/>
      <w:numFmt w:val="bullet"/>
      <w:lvlText w:val="o"/>
      <w:lvlJc w:val="left"/>
      <w:pPr>
        <w:ind w:left="3997" w:hanging="360"/>
      </w:pPr>
      <w:rPr>
        <w:rFonts w:hint="default" w:ascii="Courier New" w:hAnsi="Courier New" w:cs="Courier New"/>
      </w:rPr>
    </w:lvl>
    <w:lvl w:ilvl="5" w:tentative="0">
      <w:start w:val="1"/>
      <w:numFmt w:val="bullet"/>
      <w:lvlText w:val=""/>
      <w:lvlJc w:val="left"/>
      <w:pPr>
        <w:ind w:left="4717" w:hanging="360"/>
      </w:pPr>
      <w:rPr>
        <w:rFonts w:hint="default" w:ascii="Wingdings" w:hAnsi="Wingdings"/>
      </w:rPr>
    </w:lvl>
    <w:lvl w:ilvl="6" w:tentative="0">
      <w:start w:val="1"/>
      <w:numFmt w:val="bullet"/>
      <w:lvlText w:val=""/>
      <w:lvlJc w:val="left"/>
      <w:pPr>
        <w:ind w:left="5437" w:hanging="360"/>
      </w:pPr>
      <w:rPr>
        <w:rFonts w:hint="default" w:ascii="Symbol" w:hAnsi="Symbol"/>
      </w:rPr>
    </w:lvl>
    <w:lvl w:ilvl="7" w:tentative="0">
      <w:start w:val="1"/>
      <w:numFmt w:val="bullet"/>
      <w:lvlText w:val="o"/>
      <w:lvlJc w:val="left"/>
      <w:pPr>
        <w:ind w:left="6157" w:hanging="360"/>
      </w:pPr>
      <w:rPr>
        <w:rFonts w:hint="default" w:ascii="Courier New" w:hAnsi="Courier New" w:cs="Courier New"/>
      </w:rPr>
    </w:lvl>
    <w:lvl w:ilvl="8" w:tentative="0">
      <w:start w:val="1"/>
      <w:numFmt w:val="bullet"/>
      <w:lvlText w:val=""/>
      <w:lvlJc w:val="left"/>
      <w:pPr>
        <w:ind w:left="6877" w:hanging="360"/>
      </w:pPr>
      <w:rPr>
        <w:rFonts w:hint="default" w:ascii="Wingdings" w:hAnsi="Wingdings"/>
      </w:rPr>
    </w:lvl>
  </w:abstractNum>
  <w:abstractNum w:abstractNumId="7">
    <w:nsid w:val="197D18A7"/>
    <w:multiLevelType w:val="multilevel"/>
    <w:tmpl w:val="197D18A7"/>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8">
    <w:nsid w:val="1A2F3CBB"/>
    <w:multiLevelType w:val="multilevel"/>
    <w:tmpl w:val="1A2F3CB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1AD359E2"/>
    <w:multiLevelType w:val="multilevel"/>
    <w:tmpl w:val="1AD359E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1B1532A6"/>
    <w:multiLevelType w:val="multilevel"/>
    <w:tmpl w:val="1B1532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BFF4139"/>
    <w:multiLevelType w:val="multilevel"/>
    <w:tmpl w:val="1BFF4139"/>
    <w:lvl w:ilvl="0" w:tentative="0">
      <w:start w:val="1"/>
      <w:numFmt w:val="decimal"/>
      <w:lvlText w:val="%1."/>
      <w:lvlJc w:val="left"/>
      <w:pPr>
        <w:tabs>
          <w:tab w:val="left" w:pos="360"/>
        </w:tabs>
        <w:ind w:left="340" w:hanging="340"/>
      </w:pPr>
      <w:rPr>
        <w:rFonts w:hint="default" w:ascii="Times New Roman" w:hAnsi="Times New Roman"/>
        <w:b w:val="0"/>
        <w:i w:val="0"/>
        <w:sz w:val="28"/>
        <w:szCs w:val="28"/>
      </w:rPr>
    </w:lvl>
    <w:lvl w:ilvl="1" w:tentative="0">
      <w:start w:val="1"/>
      <w:numFmt w:val="decimal"/>
      <w:lvlText w:val="%2)"/>
      <w:lvlJc w:val="left"/>
      <w:pPr>
        <w:tabs>
          <w:tab w:val="left" w:pos="530"/>
        </w:tabs>
        <w:ind w:left="510" w:hanging="340"/>
      </w:pPr>
      <w:rPr>
        <w:rFonts w:hint="default" w:ascii="Times New Roman" w:hAnsi="Times New Roman"/>
        <w:b w:val="0"/>
        <w:i w:val="0"/>
        <w:sz w:val="24"/>
        <w:u w:val="none"/>
      </w:rPr>
    </w:lvl>
    <w:lvl w:ilvl="2" w:tentative="0">
      <w:start w:val="1"/>
      <w:numFmt w:val="decimal"/>
      <w:lvlText w:val="%3)"/>
      <w:lvlJc w:val="left"/>
      <w:pPr>
        <w:tabs>
          <w:tab w:val="left" w:pos="377"/>
        </w:tabs>
        <w:ind w:left="377" w:hanging="377"/>
      </w:pPr>
      <w:rPr>
        <w:rFonts w:hint="default" w:ascii="Times New Roman" w:hAnsi="Times New Roman"/>
        <w:b w:val="0"/>
        <w:i w:val="0"/>
      </w:rPr>
    </w:lvl>
    <w:lvl w:ilvl="3" w:tentative="0">
      <w:start w:val="1"/>
      <w:numFmt w:val="decimal"/>
      <w:lvlText w:val="%1.%2.%3.%4."/>
      <w:lvlJc w:val="left"/>
      <w:pPr>
        <w:tabs>
          <w:tab w:val="left" w:pos="1800"/>
        </w:tabs>
        <w:ind w:left="1728" w:hanging="648"/>
      </w:pPr>
      <w:rPr>
        <w:rFonts w:hint="default"/>
      </w:rPr>
    </w:lvl>
    <w:lvl w:ilvl="4" w:tentative="0">
      <w:start w:val="1"/>
      <w:numFmt w:val="decimal"/>
      <w:lvlText w:val="%1.%2.%3.%4.%5."/>
      <w:lvlJc w:val="left"/>
      <w:pPr>
        <w:tabs>
          <w:tab w:val="left" w:pos="2520"/>
        </w:tabs>
        <w:ind w:left="2232" w:hanging="792"/>
      </w:pPr>
      <w:rPr>
        <w:rFonts w:hint="default"/>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12">
    <w:nsid w:val="1E140D95"/>
    <w:multiLevelType w:val="multilevel"/>
    <w:tmpl w:val="1E140D9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20617147"/>
    <w:multiLevelType w:val="multilevel"/>
    <w:tmpl w:val="20617147"/>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24701892"/>
    <w:multiLevelType w:val="multilevel"/>
    <w:tmpl w:val="24701892"/>
    <w:lvl w:ilvl="0" w:tentative="0">
      <w:start w:val="1"/>
      <w:numFmt w:val="decimal"/>
      <w:lvlText w:val="%1."/>
      <w:lvlJc w:val="left"/>
      <w:pPr>
        <w:tabs>
          <w:tab w:val="left" w:pos="360"/>
        </w:tabs>
        <w:ind w:left="340" w:hanging="340"/>
      </w:pPr>
      <w:rPr>
        <w:rFonts w:hint="default" w:ascii="Times New Roman" w:hAnsi="Times New Roman"/>
        <w:b w:val="0"/>
        <w:i w:val="0"/>
        <w:sz w:val="24"/>
      </w:rPr>
    </w:lvl>
    <w:lvl w:ilvl="1" w:tentative="0">
      <w:start w:val="1"/>
      <w:numFmt w:val="decimal"/>
      <w:lvlText w:val="%2)"/>
      <w:lvlJc w:val="left"/>
      <w:pPr>
        <w:tabs>
          <w:tab w:val="left" w:pos="530"/>
        </w:tabs>
        <w:ind w:left="510" w:hanging="340"/>
      </w:pPr>
      <w:rPr>
        <w:rFonts w:hint="default" w:ascii="Times New Roman" w:hAnsi="Times New Roman"/>
        <w:b w:val="0"/>
        <w:i w:val="0"/>
        <w:sz w:val="28"/>
        <w:szCs w:val="28"/>
        <w:u w:val="none"/>
      </w:rPr>
    </w:lvl>
    <w:lvl w:ilvl="2" w:tentative="0">
      <w:start w:val="1"/>
      <w:numFmt w:val="decimal"/>
      <w:lvlText w:val="%3)"/>
      <w:lvlJc w:val="left"/>
      <w:pPr>
        <w:tabs>
          <w:tab w:val="left" w:pos="377"/>
        </w:tabs>
        <w:ind w:left="377" w:hanging="377"/>
      </w:pPr>
      <w:rPr>
        <w:rFonts w:hint="default" w:ascii="Times New Roman" w:hAnsi="Times New Roman"/>
        <w:b w:val="0"/>
        <w:i w:val="0"/>
      </w:rPr>
    </w:lvl>
    <w:lvl w:ilvl="3" w:tentative="0">
      <w:start w:val="1"/>
      <w:numFmt w:val="decimal"/>
      <w:lvlText w:val="%1.%2.%3.%4."/>
      <w:lvlJc w:val="left"/>
      <w:pPr>
        <w:tabs>
          <w:tab w:val="left" w:pos="1800"/>
        </w:tabs>
        <w:ind w:left="1728" w:hanging="648"/>
      </w:pPr>
      <w:rPr>
        <w:rFonts w:hint="default"/>
      </w:rPr>
    </w:lvl>
    <w:lvl w:ilvl="4" w:tentative="0">
      <w:start w:val="1"/>
      <w:numFmt w:val="decimal"/>
      <w:lvlText w:val="%1.%2.%3.%4.%5."/>
      <w:lvlJc w:val="left"/>
      <w:pPr>
        <w:tabs>
          <w:tab w:val="left" w:pos="2520"/>
        </w:tabs>
        <w:ind w:left="2232" w:hanging="792"/>
      </w:pPr>
      <w:rPr>
        <w:rFonts w:hint="default"/>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15">
    <w:nsid w:val="24DC3E6A"/>
    <w:multiLevelType w:val="multilevel"/>
    <w:tmpl w:val="24DC3E6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25513E92"/>
    <w:multiLevelType w:val="multilevel"/>
    <w:tmpl w:val="25513E92"/>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7">
    <w:nsid w:val="258E7921"/>
    <w:multiLevelType w:val="multilevel"/>
    <w:tmpl w:val="258E792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25B07E54"/>
    <w:multiLevelType w:val="multilevel"/>
    <w:tmpl w:val="25B07E54"/>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293518E2"/>
    <w:multiLevelType w:val="multilevel"/>
    <w:tmpl w:val="293518E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2A610401"/>
    <w:multiLevelType w:val="multilevel"/>
    <w:tmpl w:val="2A61040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2C434925"/>
    <w:multiLevelType w:val="multilevel"/>
    <w:tmpl w:val="2C434925"/>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2">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2F0472F5"/>
    <w:multiLevelType w:val="multilevel"/>
    <w:tmpl w:val="2F0472F5"/>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4">
    <w:nsid w:val="3493281F"/>
    <w:multiLevelType w:val="multilevel"/>
    <w:tmpl w:val="3493281F"/>
    <w:lvl w:ilvl="0" w:tentative="0">
      <w:start w:val="1"/>
      <w:numFmt w:val="decimal"/>
      <w:lvlText w:val="%1."/>
      <w:lvlJc w:val="left"/>
      <w:pPr>
        <w:tabs>
          <w:tab w:val="left" w:pos="360"/>
        </w:tabs>
        <w:ind w:left="340" w:hanging="340"/>
      </w:pPr>
      <w:rPr>
        <w:rFonts w:hint="default" w:ascii="Times New Roman" w:hAnsi="Times New Roman"/>
        <w:b w:val="0"/>
        <w:i w:val="0"/>
        <w:sz w:val="28"/>
        <w:szCs w:val="28"/>
      </w:rPr>
    </w:lvl>
    <w:lvl w:ilvl="1" w:tentative="0">
      <w:start w:val="1"/>
      <w:numFmt w:val="decimal"/>
      <w:lvlText w:val="%2)"/>
      <w:lvlJc w:val="left"/>
      <w:pPr>
        <w:tabs>
          <w:tab w:val="left" w:pos="530"/>
        </w:tabs>
        <w:ind w:left="510" w:hanging="340"/>
      </w:pPr>
      <w:rPr>
        <w:rFonts w:hint="default" w:ascii="Times New Roman" w:hAnsi="Times New Roman"/>
        <w:b w:val="0"/>
        <w:i w:val="0"/>
        <w:sz w:val="24"/>
        <w:u w:val="none"/>
      </w:rPr>
    </w:lvl>
    <w:lvl w:ilvl="2" w:tentative="0">
      <w:start w:val="1"/>
      <w:numFmt w:val="decimal"/>
      <w:lvlText w:val="%3)"/>
      <w:lvlJc w:val="left"/>
      <w:pPr>
        <w:tabs>
          <w:tab w:val="left" w:pos="377"/>
        </w:tabs>
        <w:ind w:left="377" w:hanging="377"/>
      </w:pPr>
      <w:rPr>
        <w:rFonts w:hint="default" w:ascii="Times New Roman" w:hAnsi="Times New Roman"/>
        <w:b w:val="0"/>
        <w:i w:val="0"/>
      </w:rPr>
    </w:lvl>
    <w:lvl w:ilvl="3" w:tentative="0">
      <w:start w:val="1"/>
      <w:numFmt w:val="decimal"/>
      <w:lvlText w:val="%1.%2.%3.%4."/>
      <w:lvlJc w:val="left"/>
      <w:pPr>
        <w:tabs>
          <w:tab w:val="left" w:pos="1800"/>
        </w:tabs>
        <w:ind w:left="1728" w:hanging="648"/>
      </w:pPr>
      <w:rPr>
        <w:rFonts w:hint="default"/>
      </w:rPr>
    </w:lvl>
    <w:lvl w:ilvl="4" w:tentative="0">
      <w:start w:val="1"/>
      <w:numFmt w:val="decimal"/>
      <w:lvlText w:val="%1.%2.%3.%4.%5."/>
      <w:lvlJc w:val="left"/>
      <w:pPr>
        <w:tabs>
          <w:tab w:val="left" w:pos="2520"/>
        </w:tabs>
        <w:ind w:left="2232" w:hanging="792"/>
      </w:pPr>
      <w:rPr>
        <w:rFonts w:hint="default"/>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25">
    <w:nsid w:val="3C665700"/>
    <w:multiLevelType w:val="multilevel"/>
    <w:tmpl w:val="3C665700"/>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3CF25C74"/>
    <w:multiLevelType w:val="multilevel"/>
    <w:tmpl w:val="3CF25C7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3EA04E8F"/>
    <w:multiLevelType w:val="multilevel"/>
    <w:tmpl w:val="3EA04E8F"/>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8">
    <w:nsid w:val="46514A6C"/>
    <w:multiLevelType w:val="multilevel"/>
    <w:tmpl w:val="46514A6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46C96006"/>
    <w:multiLevelType w:val="multilevel"/>
    <w:tmpl w:val="46C9600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47C355B6"/>
    <w:multiLevelType w:val="multilevel"/>
    <w:tmpl w:val="47C355B6"/>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1">
    <w:nsid w:val="4879127A"/>
    <w:multiLevelType w:val="multilevel"/>
    <w:tmpl w:val="4879127A"/>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49D2395E"/>
    <w:multiLevelType w:val="multilevel"/>
    <w:tmpl w:val="49D2395E"/>
    <w:lvl w:ilvl="0" w:tentative="0">
      <w:start w:val="1"/>
      <w:numFmt w:val="decimal"/>
      <w:lvlText w:val="%1."/>
      <w:lvlJc w:val="left"/>
      <w:pPr>
        <w:ind w:left="720" w:hanging="360"/>
      </w:pPr>
      <w:rPr>
        <w:rFonts w:hint="default"/>
      </w:rPr>
    </w:lvl>
    <w:lvl w:ilvl="1" w:tentative="0">
      <w:start w:val="1"/>
      <w:numFmt w:val="decimal"/>
      <w:isLgl/>
      <w:lvlText w:val="%1.%2."/>
      <w:lvlJc w:val="left"/>
      <w:pPr>
        <w:ind w:left="1429" w:hanging="720"/>
      </w:pPr>
      <w:rPr>
        <w:rFonts w:hint="default"/>
      </w:rPr>
    </w:lvl>
    <w:lvl w:ilvl="2" w:tentative="0">
      <w:start w:val="1"/>
      <w:numFmt w:val="decimal"/>
      <w:isLgl/>
      <w:lvlText w:val="%1.%2.%3."/>
      <w:lvlJc w:val="left"/>
      <w:pPr>
        <w:ind w:left="1778" w:hanging="720"/>
      </w:pPr>
      <w:rPr>
        <w:rFonts w:hint="default"/>
      </w:rPr>
    </w:lvl>
    <w:lvl w:ilvl="3" w:tentative="0">
      <w:start w:val="1"/>
      <w:numFmt w:val="decimal"/>
      <w:isLgl/>
      <w:lvlText w:val="%1.%2.%3.%4."/>
      <w:lvlJc w:val="left"/>
      <w:pPr>
        <w:ind w:left="2487" w:hanging="1080"/>
      </w:pPr>
      <w:rPr>
        <w:rFonts w:hint="default"/>
      </w:rPr>
    </w:lvl>
    <w:lvl w:ilvl="4" w:tentative="0">
      <w:start w:val="1"/>
      <w:numFmt w:val="decimal"/>
      <w:isLgl/>
      <w:lvlText w:val="%1.%2.%3.%4.%5."/>
      <w:lvlJc w:val="left"/>
      <w:pPr>
        <w:ind w:left="2836" w:hanging="1080"/>
      </w:pPr>
      <w:rPr>
        <w:rFonts w:hint="default"/>
      </w:rPr>
    </w:lvl>
    <w:lvl w:ilvl="5" w:tentative="0">
      <w:start w:val="1"/>
      <w:numFmt w:val="decimal"/>
      <w:isLgl/>
      <w:lvlText w:val="%1.%2.%3.%4.%5.%6."/>
      <w:lvlJc w:val="left"/>
      <w:pPr>
        <w:ind w:left="3545" w:hanging="1440"/>
      </w:pPr>
      <w:rPr>
        <w:rFonts w:hint="default"/>
      </w:rPr>
    </w:lvl>
    <w:lvl w:ilvl="6" w:tentative="0">
      <w:start w:val="1"/>
      <w:numFmt w:val="decimal"/>
      <w:isLgl/>
      <w:lvlText w:val="%1.%2.%3.%4.%5.%6.%7."/>
      <w:lvlJc w:val="left"/>
      <w:pPr>
        <w:ind w:left="4254" w:hanging="1800"/>
      </w:pPr>
      <w:rPr>
        <w:rFonts w:hint="default"/>
      </w:rPr>
    </w:lvl>
    <w:lvl w:ilvl="7" w:tentative="0">
      <w:start w:val="1"/>
      <w:numFmt w:val="decimal"/>
      <w:isLgl/>
      <w:lvlText w:val="%1.%2.%3.%4.%5.%6.%7.%8."/>
      <w:lvlJc w:val="left"/>
      <w:pPr>
        <w:ind w:left="4603" w:hanging="1800"/>
      </w:pPr>
      <w:rPr>
        <w:rFonts w:hint="default"/>
      </w:rPr>
    </w:lvl>
    <w:lvl w:ilvl="8" w:tentative="0">
      <w:start w:val="1"/>
      <w:numFmt w:val="decimal"/>
      <w:isLgl/>
      <w:lvlText w:val="%1.%2.%3.%4.%5.%6.%7.%8.%9."/>
      <w:lvlJc w:val="left"/>
      <w:pPr>
        <w:ind w:left="5312" w:hanging="2160"/>
      </w:pPr>
      <w:rPr>
        <w:rFonts w:hint="default"/>
      </w:rPr>
    </w:lvl>
  </w:abstractNum>
  <w:abstractNum w:abstractNumId="33">
    <w:nsid w:val="4BDD1780"/>
    <w:multiLevelType w:val="multilevel"/>
    <w:tmpl w:val="4BDD1780"/>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4C550F33"/>
    <w:multiLevelType w:val="multilevel"/>
    <w:tmpl w:val="4C550F33"/>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4EEA3F08"/>
    <w:multiLevelType w:val="multilevel"/>
    <w:tmpl w:val="4EEA3F08"/>
    <w:lvl w:ilvl="0" w:tentative="0">
      <w:start w:val="9"/>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6">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7">
    <w:nsid w:val="594A2820"/>
    <w:multiLevelType w:val="multilevel"/>
    <w:tmpl w:val="594A2820"/>
    <w:lvl w:ilvl="0" w:tentative="0">
      <w:start w:val="65535"/>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5BD368DE"/>
    <w:multiLevelType w:val="multilevel"/>
    <w:tmpl w:val="5BD368DE"/>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9">
    <w:nsid w:val="5D043F7B"/>
    <w:multiLevelType w:val="multilevel"/>
    <w:tmpl w:val="5D043F7B"/>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40">
    <w:nsid w:val="5F4D641B"/>
    <w:multiLevelType w:val="multilevel"/>
    <w:tmpl w:val="5F4D641B"/>
    <w:lvl w:ilvl="0" w:tentative="0">
      <w:start w:val="1"/>
      <w:numFmt w:val="decimal"/>
      <w:lvlText w:val="%1."/>
      <w:lvlJc w:val="left"/>
      <w:pPr>
        <w:tabs>
          <w:tab w:val="left" w:pos="360"/>
        </w:tabs>
        <w:ind w:left="340" w:hanging="340"/>
      </w:pPr>
      <w:rPr>
        <w:rFonts w:hint="default" w:ascii="Times New Roman" w:hAnsi="Times New Roman"/>
        <w:b w:val="0"/>
        <w:i w:val="0"/>
        <w:sz w:val="28"/>
        <w:szCs w:val="28"/>
      </w:rPr>
    </w:lvl>
    <w:lvl w:ilvl="1" w:tentative="0">
      <w:start w:val="1"/>
      <w:numFmt w:val="decimal"/>
      <w:lvlText w:val="%2)"/>
      <w:lvlJc w:val="left"/>
      <w:pPr>
        <w:tabs>
          <w:tab w:val="left" w:pos="530"/>
        </w:tabs>
        <w:ind w:left="510" w:hanging="340"/>
      </w:pPr>
      <w:rPr>
        <w:rFonts w:hint="default" w:ascii="Times New Roman" w:hAnsi="Times New Roman"/>
        <w:b w:val="0"/>
        <w:i w:val="0"/>
        <w:sz w:val="24"/>
        <w:u w:val="none"/>
      </w:rPr>
    </w:lvl>
    <w:lvl w:ilvl="2" w:tentative="0">
      <w:start w:val="1"/>
      <w:numFmt w:val="decimal"/>
      <w:lvlText w:val="%3)"/>
      <w:lvlJc w:val="left"/>
      <w:pPr>
        <w:tabs>
          <w:tab w:val="left" w:pos="377"/>
        </w:tabs>
        <w:ind w:left="377" w:hanging="377"/>
      </w:pPr>
      <w:rPr>
        <w:rFonts w:hint="default" w:ascii="Times New Roman" w:hAnsi="Times New Roman"/>
        <w:b w:val="0"/>
        <w:i w:val="0"/>
      </w:rPr>
    </w:lvl>
    <w:lvl w:ilvl="3" w:tentative="0">
      <w:start w:val="1"/>
      <w:numFmt w:val="decimal"/>
      <w:lvlText w:val="%1.%2.%3.%4."/>
      <w:lvlJc w:val="left"/>
      <w:pPr>
        <w:tabs>
          <w:tab w:val="left" w:pos="1800"/>
        </w:tabs>
        <w:ind w:left="1728" w:hanging="648"/>
      </w:pPr>
      <w:rPr>
        <w:rFonts w:hint="default"/>
      </w:rPr>
    </w:lvl>
    <w:lvl w:ilvl="4" w:tentative="0">
      <w:start w:val="1"/>
      <w:numFmt w:val="decimal"/>
      <w:lvlText w:val="%1.%2.%3.%4.%5."/>
      <w:lvlJc w:val="left"/>
      <w:pPr>
        <w:tabs>
          <w:tab w:val="left" w:pos="2520"/>
        </w:tabs>
        <w:ind w:left="2232" w:hanging="792"/>
      </w:pPr>
      <w:rPr>
        <w:rFonts w:hint="default"/>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41">
    <w:nsid w:val="61AD6EF0"/>
    <w:multiLevelType w:val="multilevel"/>
    <w:tmpl w:val="61AD6EF0"/>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64E33232"/>
    <w:multiLevelType w:val="multilevel"/>
    <w:tmpl w:val="64E33232"/>
    <w:lvl w:ilvl="0" w:tentative="0">
      <w:start w:val="1"/>
      <w:numFmt w:val="decimal"/>
      <w:lvlText w:val="%1."/>
      <w:lvlJc w:val="left"/>
      <w:pPr>
        <w:tabs>
          <w:tab w:val="left" w:pos="360"/>
        </w:tabs>
        <w:ind w:left="360" w:hanging="360"/>
      </w:pPr>
      <w:rPr>
        <w:rFonts w:hint="default"/>
        <w:b w:val="0"/>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3">
    <w:nsid w:val="6936116D"/>
    <w:multiLevelType w:val="multilevel"/>
    <w:tmpl w:val="6936116D"/>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4">
    <w:nsid w:val="69A81BB3"/>
    <w:multiLevelType w:val="multilevel"/>
    <w:tmpl w:val="69A81BB3"/>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5">
    <w:nsid w:val="6B224936"/>
    <w:multiLevelType w:val="multilevel"/>
    <w:tmpl w:val="6B22493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6">
    <w:nsid w:val="6E685045"/>
    <w:multiLevelType w:val="multilevel"/>
    <w:tmpl w:val="6E68504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7">
    <w:nsid w:val="6F28308D"/>
    <w:multiLevelType w:val="multilevel"/>
    <w:tmpl w:val="6F28308D"/>
    <w:lvl w:ilvl="0" w:tentative="0">
      <w:start w:val="1"/>
      <w:numFmt w:val="decimal"/>
      <w:lvlText w:val="%1."/>
      <w:lvlJc w:val="left"/>
      <w:pPr>
        <w:tabs>
          <w:tab w:val="left" w:pos="360"/>
        </w:tabs>
        <w:ind w:left="340" w:hanging="340"/>
      </w:pPr>
      <w:rPr>
        <w:rFonts w:hint="default" w:ascii="Times New Roman" w:hAnsi="Times New Roman"/>
        <w:b w:val="0"/>
        <w:i w:val="0"/>
        <w:sz w:val="24"/>
      </w:rPr>
    </w:lvl>
    <w:lvl w:ilvl="1" w:tentative="0">
      <w:start w:val="1"/>
      <w:numFmt w:val="decimal"/>
      <w:lvlText w:val="%2)"/>
      <w:lvlJc w:val="left"/>
      <w:pPr>
        <w:tabs>
          <w:tab w:val="left" w:pos="530"/>
        </w:tabs>
        <w:ind w:left="510" w:hanging="340"/>
      </w:pPr>
      <w:rPr>
        <w:rFonts w:hint="default" w:ascii="Times New Roman" w:hAnsi="Times New Roman"/>
        <w:b w:val="0"/>
        <w:i w:val="0"/>
        <w:sz w:val="28"/>
        <w:szCs w:val="28"/>
        <w:u w:val="none"/>
      </w:rPr>
    </w:lvl>
    <w:lvl w:ilvl="2" w:tentative="0">
      <w:start w:val="1"/>
      <w:numFmt w:val="decimal"/>
      <w:lvlText w:val="%3)"/>
      <w:lvlJc w:val="left"/>
      <w:pPr>
        <w:tabs>
          <w:tab w:val="left" w:pos="377"/>
        </w:tabs>
        <w:ind w:left="377" w:hanging="377"/>
      </w:pPr>
      <w:rPr>
        <w:rFonts w:hint="default" w:ascii="Times New Roman" w:hAnsi="Times New Roman"/>
        <w:b w:val="0"/>
        <w:i w:val="0"/>
      </w:rPr>
    </w:lvl>
    <w:lvl w:ilvl="3" w:tentative="0">
      <w:start w:val="1"/>
      <w:numFmt w:val="decimal"/>
      <w:lvlText w:val="%1.%2.%3.%4."/>
      <w:lvlJc w:val="left"/>
      <w:pPr>
        <w:tabs>
          <w:tab w:val="left" w:pos="1800"/>
        </w:tabs>
        <w:ind w:left="1728" w:hanging="648"/>
      </w:pPr>
      <w:rPr>
        <w:rFonts w:hint="default"/>
      </w:rPr>
    </w:lvl>
    <w:lvl w:ilvl="4" w:tentative="0">
      <w:start w:val="1"/>
      <w:numFmt w:val="decimal"/>
      <w:lvlText w:val="%1.%2.%3.%4.%5."/>
      <w:lvlJc w:val="left"/>
      <w:pPr>
        <w:tabs>
          <w:tab w:val="left" w:pos="2520"/>
        </w:tabs>
        <w:ind w:left="2232" w:hanging="792"/>
      </w:pPr>
      <w:rPr>
        <w:rFonts w:hint="default"/>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48">
    <w:nsid w:val="72211CAE"/>
    <w:multiLevelType w:val="multilevel"/>
    <w:tmpl w:val="72211CAE"/>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9">
    <w:nsid w:val="753956CF"/>
    <w:multiLevelType w:val="multilevel"/>
    <w:tmpl w:val="753956CF"/>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0">
    <w:nsid w:val="7637665D"/>
    <w:multiLevelType w:val="multilevel"/>
    <w:tmpl w:val="7637665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1">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2">
    <w:nsid w:val="7AFF5F66"/>
    <w:multiLevelType w:val="multilevel"/>
    <w:tmpl w:val="7AFF5F6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3">
    <w:nsid w:val="7E52753B"/>
    <w:multiLevelType w:val="multilevel"/>
    <w:tmpl w:val="7E52753B"/>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6"/>
  </w:num>
  <w:num w:numId="2">
    <w:abstractNumId w:val="32"/>
  </w:num>
  <w:num w:numId="3">
    <w:abstractNumId w:val="39"/>
  </w:num>
  <w:num w:numId="4">
    <w:abstractNumId w:val="17"/>
  </w:num>
  <w:num w:numId="5">
    <w:abstractNumId w:val="52"/>
  </w:num>
  <w:num w:numId="6">
    <w:abstractNumId w:val="29"/>
  </w:num>
  <w:num w:numId="7">
    <w:abstractNumId w:val="49"/>
  </w:num>
  <w:num w:numId="8">
    <w:abstractNumId w:val="53"/>
  </w:num>
  <w:num w:numId="9">
    <w:abstractNumId w:val="41"/>
  </w:num>
  <w:num w:numId="10">
    <w:abstractNumId w:val="33"/>
  </w:num>
  <w:num w:numId="11">
    <w:abstractNumId w:val="5"/>
  </w:num>
  <w:num w:numId="12">
    <w:abstractNumId w:val="18"/>
  </w:num>
  <w:num w:numId="13">
    <w:abstractNumId w:val="28"/>
  </w:num>
  <w:num w:numId="14">
    <w:abstractNumId w:val="25"/>
  </w:num>
  <w:num w:numId="15">
    <w:abstractNumId w:val="1"/>
  </w:num>
  <w:num w:numId="16">
    <w:abstractNumId w:val="45"/>
  </w:num>
  <w:num w:numId="17">
    <w:abstractNumId w:val="3"/>
  </w:num>
  <w:num w:numId="18">
    <w:abstractNumId w:val="31"/>
  </w:num>
  <w:num w:numId="19">
    <w:abstractNumId w:val="34"/>
  </w:num>
  <w:num w:numId="20">
    <w:abstractNumId w:val="0"/>
  </w:num>
  <w:num w:numId="21">
    <w:abstractNumId w:val="37"/>
  </w:num>
  <w:num w:numId="22">
    <w:abstractNumId w:val="10"/>
  </w:num>
  <w:num w:numId="23">
    <w:abstractNumId w:val="20"/>
  </w:num>
  <w:num w:numId="24">
    <w:abstractNumId w:val="42"/>
  </w:num>
  <w:num w:numId="25">
    <w:abstractNumId w:val="7"/>
  </w:num>
  <w:num w:numId="26">
    <w:abstractNumId w:val="6"/>
  </w:num>
  <w:num w:numId="27">
    <w:abstractNumId w:val="35"/>
  </w:num>
  <w:num w:numId="28">
    <w:abstractNumId w:val="16"/>
  </w:num>
  <w:num w:numId="29">
    <w:abstractNumId w:val="15"/>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48"/>
  </w:num>
  <w:num w:numId="33">
    <w:abstractNumId w:val="46"/>
  </w:num>
  <w:num w:numId="34">
    <w:abstractNumId w:val="13"/>
  </w:num>
  <w:num w:numId="35">
    <w:abstractNumId w:val="26"/>
  </w:num>
  <w:num w:numId="36">
    <w:abstractNumId w:val="9"/>
  </w:num>
  <w:num w:numId="37">
    <w:abstractNumId w:val="44"/>
  </w:num>
  <w:num w:numId="38">
    <w:abstractNumId w:val="4"/>
  </w:num>
  <w:num w:numId="39">
    <w:abstractNumId w:val="43"/>
  </w:num>
  <w:num w:numId="40">
    <w:abstractNumId w:val="19"/>
  </w:num>
  <w:num w:numId="41">
    <w:abstractNumId w:val="50"/>
  </w:num>
  <w:num w:numId="42">
    <w:abstractNumId w:val="23"/>
  </w:num>
  <w:num w:numId="43">
    <w:abstractNumId w:val="30"/>
  </w:num>
  <w:num w:numId="44">
    <w:abstractNumId w:val="27"/>
  </w:num>
  <w:num w:numId="45">
    <w:abstractNumId w:val="12"/>
  </w:num>
  <w:num w:numId="46">
    <w:abstractNumId w:val="38"/>
  </w:num>
  <w:num w:numId="47">
    <w:abstractNumId w:val="11"/>
  </w:num>
  <w:num w:numId="48">
    <w:abstractNumId w:val="40"/>
  </w:num>
  <w:num w:numId="49">
    <w:abstractNumId w:val="24"/>
  </w:num>
  <w:num w:numId="50">
    <w:abstractNumId w:val="14"/>
  </w:num>
  <w:num w:numId="51">
    <w:abstractNumId w:val="47"/>
  </w:num>
  <w:num w:numId="52">
    <w:abstractNumId w:val="2"/>
  </w:num>
  <w:num w:numId="53">
    <w:abstractNumId w:val="8"/>
  </w:num>
  <w:num w:numId="54">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drawingGridHorizontalSpacing w:val="110"/>
  <w:displayHorizontalDrawingGridEvery w:val="2"/>
  <w:characterSpacingControl w:val="doNotCompress"/>
  <w:footnotePr>
    <w:footnote w:id="0"/>
    <w:footnote w:id="1"/>
  </w:footnotePr>
  <w:endnotePr>
    <w:endnote w:id="0"/>
    <w:endnote w:id="1"/>
  </w:endnotePr>
  <w:compat>
    <w:doNotExpandShiftReturn/>
    <w:compatSetting w:name="compatibilityMode" w:uri="http://schemas.microsoft.com/office/word" w:val="12"/>
  </w:compat>
  <w:rsids>
    <w:rsidRoot w:val="0073751A"/>
    <w:rsid w:val="0000030D"/>
    <w:rsid w:val="00001443"/>
    <w:rsid w:val="0000222D"/>
    <w:rsid w:val="0000228A"/>
    <w:rsid w:val="000024AC"/>
    <w:rsid w:val="000024B1"/>
    <w:rsid w:val="00002AED"/>
    <w:rsid w:val="000034F5"/>
    <w:rsid w:val="00003ED7"/>
    <w:rsid w:val="00004343"/>
    <w:rsid w:val="00004819"/>
    <w:rsid w:val="00005AD3"/>
    <w:rsid w:val="00006289"/>
    <w:rsid w:val="00006D00"/>
    <w:rsid w:val="00007091"/>
    <w:rsid w:val="00007569"/>
    <w:rsid w:val="00007CA7"/>
    <w:rsid w:val="00010109"/>
    <w:rsid w:val="0001189B"/>
    <w:rsid w:val="00011E98"/>
    <w:rsid w:val="000125D1"/>
    <w:rsid w:val="00012CCA"/>
    <w:rsid w:val="000137C8"/>
    <w:rsid w:val="00014187"/>
    <w:rsid w:val="00014CF1"/>
    <w:rsid w:val="00014E3A"/>
    <w:rsid w:val="00015913"/>
    <w:rsid w:val="0001614E"/>
    <w:rsid w:val="000161FA"/>
    <w:rsid w:val="000167CF"/>
    <w:rsid w:val="00016924"/>
    <w:rsid w:val="00016B24"/>
    <w:rsid w:val="00017810"/>
    <w:rsid w:val="000206FB"/>
    <w:rsid w:val="000214EF"/>
    <w:rsid w:val="000224DA"/>
    <w:rsid w:val="000228D1"/>
    <w:rsid w:val="000228FC"/>
    <w:rsid w:val="00023325"/>
    <w:rsid w:val="00024398"/>
    <w:rsid w:val="00024A34"/>
    <w:rsid w:val="00024E00"/>
    <w:rsid w:val="000251B2"/>
    <w:rsid w:val="000253B8"/>
    <w:rsid w:val="000255B9"/>
    <w:rsid w:val="00026276"/>
    <w:rsid w:val="000269D0"/>
    <w:rsid w:val="00026E5E"/>
    <w:rsid w:val="00031180"/>
    <w:rsid w:val="00031345"/>
    <w:rsid w:val="00033148"/>
    <w:rsid w:val="00033341"/>
    <w:rsid w:val="000336E2"/>
    <w:rsid w:val="0003376D"/>
    <w:rsid w:val="000342A0"/>
    <w:rsid w:val="000342E8"/>
    <w:rsid w:val="0003444E"/>
    <w:rsid w:val="000344E6"/>
    <w:rsid w:val="0003493D"/>
    <w:rsid w:val="00034C2F"/>
    <w:rsid w:val="00034ED6"/>
    <w:rsid w:val="00034F09"/>
    <w:rsid w:val="000351EE"/>
    <w:rsid w:val="000359CE"/>
    <w:rsid w:val="000365EB"/>
    <w:rsid w:val="0003726C"/>
    <w:rsid w:val="00037909"/>
    <w:rsid w:val="00040B03"/>
    <w:rsid w:val="00040E5F"/>
    <w:rsid w:val="0004162F"/>
    <w:rsid w:val="000426EE"/>
    <w:rsid w:val="00042CAF"/>
    <w:rsid w:val="00042D86"/>
    <w:rsid w:val="000452CD"/>
    <w:rsid w:val="000459DD"/>
    <w:rsid w:val="0004614F"/>
    <w:rsid w:val="000461A4"/>
    <w:rsid w:val="00046853"/>
    <w:rsid w:val="00046C28"/>
    <w:rsid w:val="00047489"/>
    <w:rsid w:val="00047923"/>
    <w:rsid w:val="00047E39"/>
    <w:rsid w:val="00047F3D"/>
    <w:rsid w:val="00050BE8"/>
    <w:rsid w:val="000510D3"/>
    <w:rsid w:val="000514FD"/>
    <w:rsid w:val="00053E68"/>
    <w:rsid w:val="000548C2"/>
    <w:rsid w:val="00055697"/>
    <w:rsid w:val="000566D2"/>
    <w:rsid w:val="000570BC"/>
    <w:rsid w:val="00057250"/>
    <w:rsid w:val="0006146F"/>
    <w:rsid w:val="000624F0"/>
    <w:rsid w:val="00062D86"/>
    <w:rsid w:val="00062DC8"/>
    <w:rsid w:val="00062ED9"/>
    <w:rsid w:val="00063EB3"/>
    <w:rsid w:val="00064B0C"/>
    <w:rsid w:val="00065874"/>
    <w:rsid w:val="00065994"/>
    <w:rsid w:val="00065D69"/>
    <w:rsid w:val="000663E7"/>
    <w:rsid w:val="00067AC8"/>
    <w:rsid w:val="00070827"/>
    <w:rsid w:val="00070FBE"/>
    <w:rsid w:val="0007198E"/>
    <w:rsid w:val="000732BA"/>
    <w:rsid w:val="000737FF"/>
    <w:rsid w:val="00073BA8"/>
    <w:rsid w:val="00073D01"/>
    <w:rsid w:val="00074DF3"/>
    <w:rsid w:val="00075682"/>
    <w:rsid w:val="00075E97"/>
    <w:rsid w:val="00076109"/>
    <w:rsid w:val="000767A1"/>
    <w:rsid w:val="00077511"/>
    <w:rsid w:val="00080183"/>
    <w:rsid w:val="00082372"/>
    <w:rsid w:val="000826E9"/>
    <w:rsid w:val="00082A1D"/>
    <w:rsid w:val="00084F55"/>
    <w:rsid w:val="0008502D"/>
    <w:rsid w:val="000851F4"/>
    <w:rsid w:val="000852B1"/>
    <w:rsid w:val="00085821"/>
    <w:rsid w:val="00085954"/>
    <w:rsid w:val="00085DC2"/>
    <w:rsid w:val="0008623B"/>
    <w:rsid w:val="0008654A"/>
    <w:rsid w:val="000868B0"/>
    <w:rsid w:val="00086A2F"/>
    <w:rsid w:val="00087468"/>
    <w:rsid w:val="000916E7"/>
    <w:rsid w:val="000918D1"/>
    <w:rsid w:val="00091A4C"/>
    <w:rsid w:val="000931F5"/>
    <w:rsid w:val="000933E5"/>
    <w:rsid w:val="000943C0"/>
    <w:rsid w:val="00094A13"/>
    <w:rsid w:val="00094A56"/>
    <w:rsid w:val="00095214"/>
    <w:rsid w:val="00095562"/>
    <w:rsid w:val="00095886"/>
    <w:rsid w:val="00095F14"/>
    <w:rsid w:val="00095F1F"/>
    <w:rsid w:val="000963E3"/>
    <w:rsid w:val="000967AB"/>
    <w:rsid w:val="00097215"/>
    <w:rsid w:val="00097DE2"/>
    <w:rsid w:val="00097F5E"/>
    <w:rsid w:val="000A07EC"/>
    <w:rsid w:val="000A0803"/>
    <w:rsid w:val="000A0F6E"/>
    <w:rsid w:val="000A10F0"/>
    <w:rsid w:val="000A155E"/>
    <w:rsid w:val="000A25EF"/>
    <w:rsid w:val="000A3D8A"/>
    <w:rsid w:val="000A51FE"/>
    <w:rsid w:val="000A528E"/>
    <w:rsid w:val="000A5A31"/>
    <w:rsid w:val="000A5B6D"/>
    <w:rsid w:val="000A5C9B"/>
    <w:rsid w:val="000A61DF"/>
    <w:rsid w:val="000A66BB"/>
    <w:rsid w:val="000A6763"/>
    <w:rsid w:val="000A67B1"/>
    <w:rsid w:val="000A6E9A"/>
    <w:rsid w:val="000A71D0"/>
    <w:rsid w:val="000A7C46"/>
    <w:rsid w:val="000B0E4C"/>
    <w:rsid w:val="000B1094"/>
    <w:rsid w:val="000B1235"/>
    <w:rsid w:val="000B1414"/>
    <w:rsid w:val="000B21F7"/>
    <w:rsid w:val="000B2810"/>
    <w:rsid w:val="000B313C"/>
    <w:rsid w:val="000B3FE5"/>
    <w:rsid w:val="000B4450"/>
    <w:rsid w:val="000B4ACC"/>
    <w:rsid w:val="000B5096"/>
    <w:rsid w:val="000B5252"/>
    <w:rsid w:val="000B53F6"/>
    <w:rsid w:val="000B606C"/>
    <w:rsid w:val="000B6789"/>
    <w:rsid w:val="000B75B6"/>
    <w:rsid w:val="000B7DD0"/>
    <w:rsid w:val="000C109C"/>
    <w:rsid w:val="000C1555"/>
    <w:rsid w:val="000C1F81"/>
    <w:rsid w:val="000C2720"/>
    <w:rsid w:val="000C2797"/>
    <w:rsid w:val="000C3467"/>
    <w:rsid w:val="000C35CA"/>
    <w:rsid w:val="000C4B21"/>
    <w:rsid w:val="000C4BE3"/>
    <w:rsid w:val="000C4E69"/>
    <w:rsid w:val="000C5ADB"/>
    <w:rsid w:val="000C60BC"/>
    <w:rsid w:val="000C625B"/>
    <w:rsid w:val="000C65F4"/>
    <w:rsid w:val="000C7BF0"/>
    <w:rsid w:val="000C7ED5"/>
    <w:rsid w:val="000D00DE"/>
    <w:rsid w:val="000D0824"/>
    <w:rsid w:val="000D4870"/>
    <w:rsid w:val="000D489C"/>
    <w:rsid w:val="000D5D27"/>
    <w:rsid w:val="000D5F34"/>
    <w:rsid w:val="000D615D"/>
    <w:rsid w:val="000D616C"/>
    <w:rsid w:val="000D6461"/>
    <w:rsid w:val="000D6A7F"/>
    <w:rsid w:val="000D6B7B"/>
    <w:rsid w:val="000D6D69"/>
    <w:rsid w:val="000D75F4"/>
    <w:rsid w:val="000E196B"/>
    <w:rsid w:val="000E1C72"/>
    <w:rsid w:val="000E1F1C"/>
    <w:rsid w:val="000E2015"/>
    <w:rsid w:val="000E23D5"/>
    <w:rsid w:val="000E3E1D"/>
    <w:rsid w:val="000E5753"/>
    <w:rsid w:val="000E5D04"/>
    <w:rsid w:val="000E6990"/>
    <w:rsid w:val="000E6D39"/>
    <w:rsid w:val="000E752A"/>
    <w:rsid w:val="000F074D"/>
    <w:rsid w:val="000F0BE7"/>
    <w:rsid w:val="000F1203"/>
    <w:rsid w:val="000F2427"/>
    <w:rsid w:val="000F2739"/>
    <w:rsid w:val="000F4237"/>
    <w:rsid w:val="000F43C0"/>
    <w:rsid w:val="000F4458"/>
    <w:rsid w:val="000F459B"/>
    <w:rsid w:val="000F460E"/>
    <w:rsid w:val="000F495F"/>
    <w:rsid w:val="000F4EF1"/>
    <w:rsid w:val="000F5BEB"/>
    <w:rsid w:val="000F63AF"/>
    <w:rsid w:val="000F6652"/>
    <w:rsid w:val="000F6809"/>
    <w:rsid w:val="000F6854"/>
    <w:rsid w:val="000F6E84"/>
    <w:rsid w:val="0010062D"/>
    <w:rsid w:val="001009CD"/>
    <w:rsid w:val="00100F76"/>
    <w:rsid w:val="001015E6"/>
    <w:rsid w:val="001029C7"/>
    <w:rsid w:val="001032EB"/>
    <w:rsid w:val="00103381"/>
    <w:rsid w:val="001045D0"/>
    <w:rsid w:val="00104A46"/>
    <w:rsid w:val="001053DE"/>
    <w:rsid w:val="00105488"/>
    <w:rsid w:val="00105928"/>
    <w:rsid w:val="00105A0A"/>
    <w:rsid w:val="00105A75"/>
    <w:rsid w:val="0010660F"/>
    <w:rsid w:val="001072A9"/>
    <w:rsid w:val="00107625"/>
    <w:rsid w:val="001104A6"/>
    <w:rsid w:val="001109A1"/>
    <w:rsid w:val="00110BAA"/>
    <w:rsid w:val="001112C7"/>
    <w:rsid w:val="00111B47"/>
    <w:rsid w:val="001126AB"/>
    <w:rsid w:val="001128D5"/>
    <w:rsid w:val="00113748"/>
    <w:rsid w:val="001138CD"/>
    <w:rsid w:val="00114722"/>
    <w:rsid w:val="00114834"/>
    <w:rsid w:val="001149CE"/>
    <w:rsid w:val="00115DFD"/>
    <w:rsid w:val="00116242"/>
    <w:rsid w:val="0011680F"/>
    <w:rsid w:val="00116822"/>
    <w:rsid w:val="00117F5E"/>
    <w:rsid w:val="001206CF"/>
    <w:rsid w:val="0012108A"/>
    <w:rsid w:val="001215D2"/>
    <w:rsid w:val="00121C55"/>
    <w:rsid w:val="00122120"/>
    <w:rsid w:val="00122928"/>
    <w:rsid w:val="00123758"/>
    <w:rsid w:val="0012391E"/>
    <w:rsid w:val="00124DBF"/>
    <w:rsid w:val="001253C1"/>
    <w:rsid w:val="00126255"/>
    <w:rsid w:val="001262B5"/>
    <w:rsid w:val="001274C8"/>
    <w:rsid w:val="00127657"/>
    <w:rsid w:val="001276BC"/>
    <w:rsid w:val="001279C2"/>
    <w:rsid w:val="001300B1"/>
    <w:rsid w:val="001307B8"/>
    <w:rsid w:val="00131423"/>
    <w:rsid w:val="001332A0"/>
    <w:rsid w:val="001334A4"/>
    <w:rsid w:val="001338CA"/>
    <w:rsid w:val="0013520A"/>
    <w:rsid w:val="00135C98"/>
    <w:rsid w:val="00135F41"/>
    <w:rsid w:val="001368C4"/>
    <w:rsid w:val="00136FB1"/>
    <w:rsid w:val="001370EF"/>
    <w:rsid w:val="00137B3D"/>
    <w:rsid w:val="00140204"/>
    <w:rsid w:val="0014063F"/>
    <w:rsid w:val="00140988"/>
    <w:rsid w:val="00140A4B"/>
    <w:rsid w:val="00140F42"/>
    <w:rsid w:val="00141FC6"/>
    <w:rsid w:val="001422AF"/>
    <w:rsid w:val="00142FE9"/>
    <w:rsid w:val="001436D5"/>
    <w:rsid w:val="00143904"/>
    <w:rsid w:val="00144181"/>
    <w:rsid w:val="00145850"/>
    <w:rsid w:val="0014776F"/>
    <w:rsid w:val="00147F8D"/>
    <w:rsid w:val="00151433"/>
    <w:rsid w:val="0015194B"/>
    <w:rsid w:val="00152B0A"/>
    <w:rsid w:val="00152DA9"/>
    <w:rsid w:val="001536B9"/>
    <w:rsid w:val="0015388D"/>
    <w:rsid w:val="001541AF"/>
    <w:rsid w:val="00154E83"/>
    <w:rsid w:val="00154EA4"/>
    <w:rsid w:val="00154F1F"/>
    <w:rsid w:val="001553BF"/>
    <w:rsid w:val="001562FD"/>
    <w:rsid w:val="001564A1"/>
    <w:rsid w:val="00156953"/>
    <w:rsid w:val="00156D94"/>
    <w:rsid w:val="001604DE"/>
    <w:rsid w:val="00160901"/>
    <w:rsid w:val="00161227"/>
    <w:rsid w:val="00161C1C"/>
    <w:rsid w:val="00161CBF"/>
    <w:rsid w:val="00162832"/>
    <w:rsid w:val="00162D4A"/>
    <w:rsid w:val="00163F41"/>
    <w:rsid w:val="00164610"/>
    <w:rsid w:val="00164BA5"/>
    <w:rsid w:val="00166591"/>
    <w:rsid w:val="00167396"/>
    <w:rsid w:val="00170344"/>
    <w:rsid w:val="00170354"/>
    <w:rsid w:val="00170660"/>
    <w:rsid w:val="001718C0"/>
    <w:rsid w:val="0017229F"/>
    <w:rsid w:val="00172965"/>
    <w:rsid w:val="0017344E"/>
    <w:rsid w:val="00174064"/>
    <w:rsid w:val="00174138"/>
    <w:rsid w:val="001742FA"/>
    <w:rsid w:val="001749DC"/>
    <w:rsid w:val="0017619E"/>
    <w:rsid w:val="0018014B"/>
    <w:rsid w:val="0018092F"/>
    <w:rsid w:val="00180CB7"/>
    <w:rsid w:val="0018165A"/>
    <w:rsid w:val="001823DE"/>
    <w:rsid w:val="00182DD4"/>
    <w:rsid w:val="0018396F"/>
    <w:rsid w:val="00184484"/>
    <w:rsid w:val="00184A0D"/>
    <w:rsid w:val="00184B62"/>
    <w:rsid w:val="00185931"/>
    <w:rsid w:val="001872CF"/>
    <w:rsid w:val="00187831"/>
    <w:rsid w:val="0019102F"/>
    <w:rsid w:val="00191194"/>
    <w:rsid w:val="0019176B"/>
    <w:rsid w:val="00192A2E"/>
    <w:rsid w:val="00192DAE"/>
    <w:rsid w:val="00193FFF"/>
    <w:rsid w:val="00194D62"/>
    <w:rsid w:val="0019567A"/>
    <w:rsid w:val="001961DB"/>
    <w:rsid w:val="00196E3B"/>
    <w:rsid w:val="00197597"/>
    <w:rsid w:val="001A0A89"/>
    <w:rsid w:val="001A0ABC"/>
    <w:rsid w:val="001A0B58"/>
    <w:rsid w:val="001A12A8"/>
    <w:rsid w:val="001A1D6D"/>
    <w:rsid w:val="001A20D4"/>
    <w:rsid w:val="001A2ED6"/>
    <w:rsid w:val="001A300E"/>
    <w:rsid w:val="001A366E"/>
    <w:rsid w:val="001A3759"/>
    <w:rsid w:val="001A5586"/>
    <w:rsid w:val="001A6639"/>
    <w:rsid w:val="001A6D12"/>
    <w:rsid w:val="001A740A"/>
    <w:rsid w:val="001A7F5F"/>
    <w:rsid w:val="001B0211"/>
    <w:rsid w:val="001B03E8"/>
    <w:rsid w:val="001B09C9"/>
    <w:rsid w:val="001B0C74"/>
    <w:rsid w:val="001B0D69"/>
    <w:rsid w:val="001B19ED"/>
    <w:rsid w:val="001B1D68"/>
    <w:rsid w:val="001B1E1F"/>
    <w:rsid w:val="001B2025"/>
    <w:rsid w:val="001B28F2"/>
    <w:rsid w:val="001B3385"/>
    <w:rsid w:val="001B3E3C"/>
    <w:rsid w:val="001B3F6E"/>
    <w:rsid w:val="001B4D66"/>
    <w:rsid w:val="001B539D"/>
    <w:rsid w:val="001B60B0"/>
    <w:rsid w:val="001B78C3"/>
    <w:rsid w:val="001C020B"/>
    <w:rsid w:val="001C058A"/>
    <w:rsid w:val="001C1438"/>
    <w:rsid w:val="001C25CD"/>
    <w:rsid w:val="001C299E"/>
    <w:rsid w:val="001C34C0"/>
    <w:rsid w:val="001C35ED"/>
    <w:rsid w:val="001C3834"/>
    <w:rsid w:val="001C5202"/>
    <w:rsid w:val="001C5835"/>
    <w:rsid w:val="001C5BB5"/>
    <w:rsid w:val="001C6CE0"/>
    <w:rsid w:val="001C77F6"/>
    <w:rsid w:val="001C7D52"/>
    <w:rsid w:val="001D015B"/>
    <w:rsid w:val="001D0765"/>
    <w:rsid w:val="001D0E93"/>
    <w:rsid w:val="001D2283"/>
    <w:rsid w:val="001D4EC6"/>
    <w:rsid w:val="001D51E8"/>
    <w:rsid w:val="001D531B"/>
    <w:rsid w:val="001D55AA"/>
    <w:rsid w:val="001D680B"/>
    <w:rsid w:val="001D745D"/>
    <w:rsid w:val="001D7DC1"/>
    <w:rsid w:val="001D7F78"/>
    <w:rsid w:val="001E169A"/>
    <w:rsid w:val="001E1DC8"/>
    <w:rsid w:val="001E1EB0"/>
    <w:rsid w:val="001E235B"/>
    <w:rsid w:val="001E2BD0"/>
    <w:rsid w:val="001E3201"/>
    <w:rsid w:val="001E332E"/>
    <w:rsid w:val="001E34CD"/>
    <w:rsid w:val="001E3B26"/>
    <w:rsid w:val="001E4B2B"/>
    <w:rsid w:val="001E5412"/>
    <w:rsid w:val="001E61F5"/>
    <w:rsid w:val="001E665B"/>
    <w:rsid w:val="001E6E10"/>
    <w:rsid w:val="001F01B0"/>
    <w:rsid w:val="001F076E"/>
    <w:rsid w:val="001F093A"/>
    <w:rsid w:val="001F1B66"/>
    <w:rsid w:val="001F2421"/>
    <w:rsid w:val="001F2E6B"/>
    <w:rsid w:val="001F372C"/>
    <w:rsid w:val="001F4B01"/>
    <w:rsid w:val="001F5937"/>
    <w:rsid w:val="001F59BD"/>
    <w:rsid w:val="001F5FE5"/>
    <w:rsid w:val="001F6387"/>
    <w:rsid w:val="001F6BEA"/>
    <w:rsid w:val="001F7075"/>
    <w:rsid w:val="001F7640"/>
    <w:rsid w:val="001F7F89"/>
    <w:rsid w:val="00200548"/>
    <w:rsid w:val="002007E9"/>
    <w:rsid w:val="00202347"/>
    <w:rsid w:val="002027AB"/>
    <w:rsid w:val="00203A40"/>
    <w:rsid w:val="00203BB0"/>
    <w:rsid w:val="0020439C"/>
    <w:rsid w:val="00205DBB"/>
    <w:rsid w:val="0020633E"/>
    <w:rsid w:val="002067D7"/>
    <w:rsid w:val="00206CA1"/>
    <w:rsid w:val="00210A81"/>
    <w:rsid w:val="00210CEF"/>
    <w:rsid w:val="00211681"/>
    <w:rsid w:val="00211887"/>
    <w:rsid w:val="00211DB4"/>
    <w:rsid w:val="00211EEE"/>
    <w:rsid w:val="00212451"/>
    <w:rsid w:val="00212AEC"/>
    <w:rsid w:val="00212AF8"/>
    <w:rsid w:val="0021339B"/>
    <w:rsid w:val="002133AF"/>
    <w:rsid w:val="002133FE"/>
    <w:rsid w:val="0021342B"/>
    <w:rsid w:val="002139AC"/>
    <w:rsid w:val="00215108"/>
    <w:rsid w:val="0021568A"/>
    <w:rsid w:val="002163E2"/>
    <w:rsid w:val="00216780"/>
    <w:rsid w:val="002167CC"/>
    <w:rsid w:val="00216EF2"/>
    <w:rsid w:val="002174C8"/>
    <w:rsid w:val="00217650"/>
    <w:rsid w:val="00220F7A"/>
    <w:rsid w:val="00221113"/>
    <w:rsid w:val="00221C29"/>
    <w:rsid w:val="00221C2C"/>
    <w:rsid w:val="00221F9C"/>
    <w:rsid w:val="002223A8"/>
    <w:rsid w:val="00222B82"/>
    <w:rsid w:val="00223444"/>
    <w:rsid w:val="00223632"/>
    <w:rsid w:val="00224367"/>
    <w:rsid w:val="0022460C"/>
    <w:rsid w:val="00224B12"/>
    <w:rsid w:val="0022549A"/>
    <w:rsid w:val="002255E4"/>
    <w:rsid w:val="00225880"/>
    <w:rsid w:val="00225FA5"/>
    <w:rsid w:val="0022608B"/>
    <w:rsid w:val="0022651A"/>
    <w:rsid w:val="00227B01"/>
    <w:rsid w:val="002300B6"/>
    <w:rsid w:val="0023034A"/>
    <w:rsid w:val="002318AB"/>
    <w:rsid w:val="00231F99"/>
    <w:rsid w:val="00232749"/>
    <w:rsid w:val="00232953"/>
    <w:rsid w:val="00234A04"/>
    <w:rsid w:val="002354C7"/>
    <w:rsid w:val="0023555B"/>
    <w:rsid w:val="002365BB"/>
    <w:rsid w:val="002365FC"/>
    <w:rsid w:val="00236F86"/>
    <w:rsid w:val="00237691"/>
    <w:rsid w:val="002377A0"/>
    <w:rsid w:val="00237C0B"/>
    <w:rsid w:val="002400D5"/>
    <w:rsid w:val="002411D8"/>
    <w:rsid w:val="00241235"/>
    <w:rsid w:val="00241E15"/>
    <w:rsid w:val="002429DC"/>
    <w:rsid w:val="00242CB2"/>
    <w:rsid w:val="0024389D"/>
    <w:rsid w:val="00243DAA"/>
    <w:rsid w:val="00244ABB"/>
    <w:rsid w:val="00244E58"/>
    <w:rsid w:val="00245012"/>
    <w:rsid w:val="002452AD"/>
    <w:rsid w:val="00245DBB"/>
    <w:rsid w:val="00246113"/>
    <w:rsid w:val="002474F4"/>
    <w:rsid w:val="00247814"/>
    <w:rsid w:val="0025011F"/>
    <w:rsid w:val="002504A2"/>
    <w:rsid w:val="00250B3C"/>
    <w:rsid w:val="00251067"/>
    <w:rsid w:val="00251164"/>
    <w:rsid w:val="00251BE6"/>
    <w:rsid w:val="00251F82"/>
    <w:rsid w:val="002523EC"/>
    <w:rsid w:val="0025243A"/>
    <w:rsid w:val="00253A41"/>
    <w:rsid w:val="00253D26"/>
    <w:rsid w:val="00253DC2"/>
    <w:rsid w:val="00254FBD"/>
    <w:rsid w:val="002559D8"/>
    <w:rsid w:val="00255A77"/>
    <w:rsid w:val="002561F7"/>
    <w:rsid w:val="00256A60"/>
    <w:rsid w:val="002606DE"/>
    <w:rsid w:val="00260919"/>
    <w:rsid w:val="00260955"/>
    <w:rsid w:val="00262C77"/>
    <w:rsid w:val="00263B78"/>
    <w:rsid w:val="00265F04"/>
    <w:rsid w:val="00267D89"/>
    <w:rsid w:val="002703F1"/>
    <w:rsid w:val="0027060C"/>
    <w:rsid w:val="00270F2A"/>
    <w:rsid w:val="002720AE"/>
    <w:rsid w:val="002723A6"/>
    <w:rsid w:val="00272BB9"/>
    <w:rsid w:val="00272D11"/>
    <w:rsid w:val="00272E57"/>
    <w:rsid w:val="00273ACB"/>
    <w:rsid w:val="00273BDB"/>
    <w:rsid w:val="0027477F"/>
    <w:rsid w:val="00275020"/>
    <w:rsid w:val="0027620D"/>
    <w:rsid w:val="00277E46"/>
    <w:rsid w:val="0028052B"/>
    <w:rsid w:val="00280A36"/>
    <w:rsid w:val="00280F8B"/>
    <w:rsid w:val="00281B21"/>
    <w:rsid w:val="00281D32"/>
    <w:rsid w:val="00282384"/>
    <w:rsid w:val="00282BA9"/>
    <w:rsid w:val="00282F59"/>
    <w:rsid w:val="00283A05"/>
    <w:rsid w:val="00284032"/>
    <w:rsid w:val="002852F7"/>
    <w:rsid w:val="002856CB"/>
    <w:rsid w:val="002858B4"/>
    <w:rsid w:val="00285F9F"/>
    <w:rsid w:val="00286BD5"/>
    <w:rsid w:val="00286E8E"/>
    <w:rsid w:val="00287AB4"/>
    <w:rsid w:val="0029077A"/>
    <w:rsid w:val="00290ACA"/>
    <w:rsid w:val="00290E66"/>
    <w:rsid w:val="0029281F"/>
    <w:rsid w:val="00293A25"/>
    <w:rsid w:val="00293F76"/>
    <w:rsid w:val="00294555"/>
    <w:rsid w:val="0029464B"/>
    <w:rsid w:val="00295121"/>
    <w:rsid w:val="00295401"/>
    <w:rsid w:val="0029623B"/>
    <w:rsid w:val="00296DFF"/>
    <w:rsid w:val="002A0009"/>
    <w:rsid w:val="002A0F3A"/>
    <w:rsid w:val="002A2463"/>
    <w:rsid w:val="002A2766"/>
    <w:rsid w:val="002A3284"/>
    <w:rsid w:val="002A32D7"/>
    <w:rsid w:val="002A43DB"/>
    <w:rsid w:val="002A66C8"/>
    <w:rsid w:val="002A7306"/>
    <w:rsid w:val="002A7861"/>
    <w:rsid w:val="002A7EA0"/>
    <w:rsid w:val="002B0F1C"/>
    <w:rsid w:val="002B107A"/>
    <w:rsid w:val="002B1952"/>
    <w:rsid w:val="002B1A08"/>
    <w:rsid w:val="002B2F81"/>
    <w:rsid w:val="002B4061"/>
    <w:rsid w:val="002B41C2"/>
    <w:rsid w:val="002B5022"/>
    <w:rsid w:val="002B718E"/>
    <w:rsid w:val="002B7E5B"/>
    <w:rsid w:val="002C0EFC"/>
    <w:rsid w:val="002C12DC"/>
    <w:rsid w:val="002C15B1"/>
    <w:rsid w:val="002C1A87"/>
    <w:rsid w:val="002C1E30"/>
    <w:rsid w:val="002C21AB"/>
    <w:rsid w:val="002C2A50"/>
    <w:rsid w:val="002C2BC3"/>
    <w:rsid w:val="002C2E75"/>
    <w:rsid w:val="002C2EA6"/>
    <w:rsid w:val="002C3867"/>
    <w:rsid w:val="002C3A2D"/>
    <w:rsid w:val="002C4C2B"/>
    <w:rsid w:val="002C5B39"/>
    <w:rsid w:val="002C5B73"/>
    <w:rsid w:val="002C5F3A"/>
    <w:rsid w:val="002C5FD8"/>
    <w:rsid w:val="002C6FF5"/>
    <w:rsid w:val="002C78AB"/>
    <w:rsid w:val="002D00D2"/>
    <w:rsid w:val="002D0323"/>
    <w:rsid w:val="002D0474"/>
    <w:rsid w:val="002D064F"/>
    <w:rsid w:val="002D0BCE"/>
    <w:rsid w:val="002D1BF0"/>
    <w:rsid w:val="002D2B17"/>
    <w:rsid w:val="002D3306"/>
    <w:rsid w:val="002D3412"/>
    <w:rsid w:val="002D3E66"/>
    <w:rsid w:val="002D43DC"/>
    <w:rsid w:val="002D4878"/>
    <w:rsid w:val="002D562C"/>
    <w:rsid w:val="002D5E93"/>
    <w:rsid w:val="002D5FFA"/>
    <w:rsid w:val="002D62CE"/>
    <w:rsid w:val="002D77A1"/>
    <w:rsid w:val="002D7CA7"/>
    <w:rsid w:val="002E03D5"/>
    <w:rsid w:val="002E1378"/>
    <w:rsid w:val="002E14BD"/>
    <w:rsid w:val="002E1B85"/>
    <w:rsid w:val="002E1EFC"/>
    <w:rsid w:val="002E26D0"/>
    <w:rsid w:val="002E5397"/>
    <w:rsid w:val="002E5483"/>
    <w:rsid w:val="002E5736"/>
    <w:rsid w:val="002E5AA1"/>
    <w:rsid w:val="002E63C3"/>
    <w:rsid w:val="002E6F3F"/>
    <w:rsid w:val="002E77C6"/>
    <w:rsid w:val="002E7A87"/>
    <w:rsid w:val="002F0FBA"/>
    <w:rsid w:val="002F10A2"/>
    <w:rsid w:val="002F2DDE"/>
    <w:rsid w:val="002F3989"/>
    <w:rsid w:val="002F3F76"/>
    <w:rsid w:val="002F487F"/>
    <w:rsid w:val="002F4CF1"/>
    <w:rsid w:val="002F6236"/>
    <w:rsid w:val="002F7A6E"/>
    <w:rsid w:val="0030015E"/>
    <w:rsid w:val="0030025D"/>
    <w:rsid w:val="00301152"/>
    <w:rsid w:val="00301DC8"/>
    <w:rsid w:val="003020C0"/>
    <w:rsid w:val="00302A18"/>
    <w:rsid w:val="00302E18"/>
    <w:rsid w:val="00303336"/>
    <w:rsid w:val="00303985"/>
    <w:rsid w:val="00303A9F"/>
    <w:rsid w:val="00304601"/>
    <w:rsid w:val="00304970"/>
    <w:rsid w:val="00304A85"/>
    <w:rsid w:val="0030576E"/>
    <w:rsid w:val="00305B2E"/>
    <w:rsid w:val="00305C6B"/>
    <w:rsid w:val="00305DE1"/>
    <w:rsid w:val="0030603F"/>
    <w:rsid w:val="003060B4"/>
    <w:rsid w:val="00306634"/>
    <w:rsid w:val="00306FAF"/>
    <w:rsid w:val="003074F6"/>
    <w:rsid w:val="00307FD6"/>
    <w:rsid w:val="0031023F"/>
    <w:rsid w:val="003103B1"/>
    <w:rsid w:val="00311173"/>
    <w:rsid w:val="003119B8"/>
    <w:rsid w:val="003128BD"/>
    <w:rsid w:val="00312C0A"/>
    <w:rsid w:val="00312E8E"/>
    <w:rsid w:val="003135FC"/>
    <w:rsid w:val="00313EE4"/>
    <w:rsid w:val="00313F4C"/>
    <w:rsid w:val="003146AB"/>
    <w:rsid w:val="003146AF"/>
    <w:rsid w:val="00315F29"/>
    <w:rsid w:val="00316194"/>
    <w:rsid w:val="0031658C"/>
    <w:rsid w:val="00316766"/>
    <w:rsid w:val="0031781B"/>
    <w:rsid w:val="003200D4"/>
    <w:rsid w:val="003201C8"/>
    <w:rsid w:val="0032048D"/>
    <w:rsid w:val="003206C1"/>
    <w:rsid w:val="00320D83"/>
    <w:rsid w:val="00321241"/>
    <w:rsid w:val="003218D0"/>
    <w:rsid w:val="003227A0"/>
    <w:rsid w:val="00322812"/>
    <w:rsid w:val="00322E0D"/>
    <w:rsid w:val="003232BA"/>
    <w:rsid w:val="00324292"/>
    <w:rsid w:val="003243F4"/>
    <w:rsid w:val="0032452C"/>
    <w:rsid w:val="00324C90"/>
    <w:rsid w:val="00324C9C"/>
    <w:rsid w:val="003269DC"/>
    <w:rsid w:val="00326BEB"/>
    <w:rsid w:val="00326C8D"/>
    <w:rsid w:val="003274B8"/>
    <w:rsid w:val="00330015"/>
    <w:rsid w:val="00330BEE"/>
    <w:rsid w:val="00331576"/>
    <w:rsid w:val="00332792"/>
    <w:rsid w:val="00333312"/>
    <w:rsid w:val="00333629"/>
    <w:rsid w:val="00333A74"/>
    <w:rsid w:val="003344A7"/>
    <w:rsid w:val="0033470D"/>
    <w:rsid w:val="0033483B"/>
    <w:rsid w:val="00334FC7"/>
    <w:rsid w:val="003358DA"/>
    <w:rsid w:val="00335C40"/>
    <w:rsid w:val="003365EE"/>
    <w:rsid w:val="00336BB7"/>
    <w:rsid w:val="00337C63"/>
    <w:rsid w:val="003403DC"/>
    <w:rsid w:val="003419C0"/>
    <w:rsid w:val="0034228D"/>
    <w:rsid w:val="00343440"/>
    <w:rsid w:val="0034349A"/>
    <w:rsid w:val="00343CC2"/>
    <w:rsid w:val="003448F6"/>
    <w:rsid w:val="00344BFD"/>
    <w:rsid w:val="003477EA"/>
    <w:rsid w:val="00350095"/>
    <w:rsid w:val="00351722"/>
    <w:rsid w:val="00351818"/>
    <w:rsid w:val="0035183E"/>
    <w:rsid w:val="003530C5"/>
    <w:rsid w:val="00353782"/>
    <w:rsid w:val="0035389E"/>
    <w:rsid w:val="00354CDF"/>
    <w:rsid w:val="00354DEE"/>
    <w:rsid w:val="0035515D"/>
    <w:rsid w:val="003614FD"/>
    <w:rsid w:val="00361B66"/>
    <w:rsid w:val="00361B6C"/>
    <w:rsid w:val="00361E99"/>
    <w:rsid w:val="0036208B"/>
    <w:rsid w:val="00362857"/>
    <w:rsid w:val="00363C47"/>
    <w:rsid w:val="00364440"/>
    <w:rsid w:val="00364AE2"/>
    <w:rsid w:val="00364D03"/>
    <w:rsid w:val="00364F90"/>
    <w:rsid w:val="003652B5"/>
    <w:rsid w:val="003657B4"/>
    <w:rsid w:val="00365C6B"/>
    <w:rsid w:val="003663A0"/>
    <w:rsid w:val="00366B3B"/>
    <w:rsid w:val="00367C63"/>
    <w:rsid w:val="00367CF2"/>
    <w:rsid w:val="00367F60"/>
    <w:rsid w:val="00370FCA"/>
    <w:rsid w:val="00371D0B"/>
    <w:rsid w:val="00372908"/>
    <w:rsid w:val="00372950"/>
    <w:rsid w:val="00373CF8"/>
    <w:rsid w:val="00374C0C"/>
    <w:rsid w:val="00377129"/>
    <w:rsid w:val="00377D7C"/>
    <w:rsid w:val="00380419"/>
    <w:rsid w:val="0038082E"/>
    <w:rsid w:val="00380F62"/>
    <w:rsid w:val="003814A1"/>
    <w:rsid w:val="00381F15"/>
    <w:rsid w:val="0038226E"/>
    <w:rsid w:val="00382525"/>
    <w:rsid w:val="00382AF5"/>
    <w:rsid w:val="00382D80"/>
    <w:rsid w:val="0038328B"/>
    <w:rsid w:val="003836DC"/>
    <w:rsid w:val="00384579"/>
    <w:rsid w:val="00384FC3"/>
    <w:rsid w:val="0038512C"/>
    <w:rsid w:val="003856AD"/>
    <w:rsid w:val="00385A70"/>
    <w:rsid w:val="0038620A"/>
    <w:rsid w:val="003862FB"/>
    <w:rsid w:val="00386BEF"/>
    <w:rsid w:val="00387713"/>
    <w:rsid w:val="003907DD"/>
    <w:rsid w:val="00390A66"/>
    <w:rsid w:val="00391301"/>
    <w:rsid w:val="003921E1"/>
    <w:rsid w:val="00392ABB"/>
    <w:rsid w:val="0039471F"/>
    <w:rsid w:val="003948CC"/>
    <w:rsid w:val="00395508"/>
    <w:rsid w:val="00395864"/>
    <w:rsid w:val="00395A0B"/>
    <w:rsid w:val="00395A12"/>
    <w:rsid w:val="00395F98"/>
    <w:rsid w:val="00396921"/>
    <w:rsid w:val="00397A68"/>
    <w:rsid w:val="003A046D"/>
    <w:rsid w:val="003A0EFB"/>
    <w:rsid w:val="003A1311"/>
    <w:rsid w:val="003A138E"/>
    <w:rsid w:val="003A1547"/>
    <w:rsid w:val="003A23E3"/>
    <w:rsid w:val="003A2AF7"/>
    <w:rsid w:val="003A2F96"/>
    <w:rsid w:val="003A3ABC"/>
    <w:rsid w:val="003A3C58"/>
    <w:rsid w:val="003A3CA5"/>
    <w:rsid w:val="003A48EC"/>
    <w:rsid w:val="003A50C1"/>
    <w:rsid w:val="003A57BC"/>
    <w:rsid w:val="003A5CE2"/>
    <w:rsid w:val="003A61BE"/>
    <w:rsid w:val="003A664A"/>
    <w:rsid w:val="003A6AC3"/>
    <w:rsid w:val="003A6F1C"/>
    <w:rsid w:val="003A77B2"/>
    <w:rsid w:val="003A7DB9"/>
    <w:rsid w:val="003B02E8"/>
    <w:rsid w:val="003B02F8"/>
    <w:rsid w:val="003B0A8B"/>
    <w:rsid w:val="003B1111"/>
    <w:rsid w:val="003B1D9E"/>
    <w:rsid w:val="003B1F9F"/>
    <w:rsid w:val="003B2046"/>
    <w:rsid w:val="003B3FC3"/>
    <w:rsid w:val="003B4BA6"/>
    <w:rsid w:val="003B65DD"/>
    <w:rsid w:val="003B672D"/>
    <w:rsid w:val="003B697C"/>
    <w:rsid w:val="003B6C31"/>
    <w:rsid w:val="003B7CA7"/>
    <w:rsid w:val="003C094F"/>
    <w:rsid w:val="003C0FDF"/>
    <w:rsid w:val="003C2FC5"/>
    <w:rsid w:val="003C3691"/>
    <w:rsid w:val="003C3758"/>
    <w:rsid w:val="003C395A"/>
    <w:rsid w:val="003C3F09"/>
    <w:rsid w:val="003C49EE"/>
    <w:rsid w:val="003C4BFF"/>
    <w:rsid w:val="003C4D2F"/>
    <w:rsid w:val="003C4F64"/>
    <w:rsid w:val="003C639D"/>
    <w:rsid w:val="003C63BC"/>
    <w:rsid w:val="003C661F"/>
    <w:rsid w:val="003C6D09"/>
    <w:rsid w:val="003C7C5C"/>
    <w:rsid w:val="003D01DB"/>
    <w:rsid w:val="003D03E7"/>
    <w:rsid w:val="003D0B84"/>
    <w:rsid w:val="003D0DD8"/>
    <w:rsid w:val="003D0E25"/>
    <w:rsid w:val="003D1194"/>
    <w:rsid w:val="003D1630"/>
    <w:rsid w:val="003D1835"/>
    <w:rsid w:val="003D1DB3"/>
    <w:rsid w:val="003D1DDB"/>
    <w:rsid w:val="003D21D8"/>
    <w:rsid w:val="003D2403"/>
    <w:rsid w:val="003D2B31"/>
    <w:rsid w:val="003D312A"/>
    <w:rsid w:val="003D374D"/>
    <w:rsid w:val="003D3E17"/>
    <w:rsid w:val="003D433D"/>
    <w:rsid w:val="003D4624"/>
    <w:rsid w:val="003D4FD3"/>
    <w:rsid w:val="003D638F"/>
    <w:rsid w:val="003D698F"/>
    <w:rsid w:val="003D7822"/>
    <w:rsid w:val="003E032A"/>
    <w:rsid w:val="003E25A0"/>
    <w:rsid w:val="003E2796"/>
    <w:rsid w:val="003E2852"/>
    <w:rsid w:val="003E2948"/>
    <w:rsid w:val="003E2C01"/>
    <w:rsid w:val="003E31B6"/>
    <w:rsid w:val="003E3262"/>
    <w:rsid w:val="003E508C"/>
    <w:rsid w:val="003E54CF"/>
    <w:rsid w:val="003E5F6A"/>
    <w:rsid w:val="003E7360"/>
    <w:rsid w:val="003E757F"/>
    <w:rsid w:val="003F08C5"/>
    <w:rsid w:val="003F0F17"/>
    <w:rsid w:val="003F148B"/>
    <w:rsid w:val="003F375D"/>
    <w:rsid w:val="003F3DA4"/>
    <w:rsid w:val="003F4593"/>
    <w:rsid w:val="003F4A3A"/>
    <w:rsid w:val="003F4A60"/>
    <w:rsid w:val="003F53BC"/>
    <w:rsid w:val="003F74ED"/>
    <w:rsid w:val="00402006"/>
    <w:rsid w:val="00402A1F"/>
    <w:rsid w:val="00402A29"/>
    <w:rsid w:val="004034BA"/>
    <w:rsid w:val="00403526"/>
    <w:rsid w:val="00404AA0"/>
    <w:rsid w:val="00404C14"/>
    <w:rsid w:val="00405508"/>
    <w:rsid w:val="004056B9"/>
    <w:rsid w:val="004059C9"/>
    <w:rsid w:val="00405B21"/>
    <w:rsid w:val="00406436"/>
    <w:rsid w:val="0040695B"/>
    <w:rsid w:val="00406E99"/>
    <w:rsid w:val="004076AE"/>
    <w:rsid w:val="004104F3"/>
    <w:rsid w:val="00410B47"/>
    <w:rsid w:val="00410D29"/>
    <w:rsid w:val="00410D2A"/>
    <w:rsid w:val="0041178E"/>
    <w:rsid w:val="00411AED"/>
    <w:rsid w:val="00411D84"/>
    <w:rsid w:val="00413162"/>
    <w:rsid w:val="0041355A"/>
    <w:rsid w:val="00413711"/>
    <w:rsid w:val="004141C9"/>
    <w:rsid w:val="00414258"/>
    <w:rsid w:val="0041448D"/>
    <w:rsid w:val="00414879"/>
    <w:rsid w:val="00414F5C"/>
    <w:rsid w:val="004150A8"/>
    <w:rsid w:val="004152FF"/>
    <w:rsid w:val="004177AF"/>
    <w:rsid w:val="00417EEE"/>
    <w:rsid w:val="0042084B"/>
    <w:rsid w:val="00420CE4"/>
    <w:rsid w:val="00420D6D"/>
    <w:rsid w:val="00421060"/>
    <w:rsid w:val="004215CA"/>
    <w:rsid w:val="004226AF"/>
    <w:rsid w:val="00423825"/>
    <w:rsid w:val="00423951"/>
    <w:rsid w:val="004244B3"/>
    <w:rsid w:val="00425681"/>
    <w:rsid w:val="00425AC2"/>
    <w:rsid w:val="00426189"/>
    <w:rsid w:val="00426556"/>
    <w:rsid w:val="00426E14"/>
    <w:rsid w:val="0042705E"/>
    <w:rsid w:val="0042725E"/>
    <w:rsid w:val="00427682"/>
    <w:rsid w:val="004279DC"/>
    <w:rsid w:val="00430EBF"/>
    <w:rsid w:val="00431523"/>
    <w:rsid w:val="004315C7"/>
    <w:rsid w:val="00432413"/>
    <w:rsid w:val="004331CE"/>
    <w:rsid w:val="00433E55"/>
    <w:rsid w:val="00433F4B"/>
    <w:rsid w:val="00433FAA"/>
    <w:rsid w:val="004355BC"/>
    <w:rsid w:val="00435688"/>
    <w:rsid w:val="00435F3B"/>
    <w:rsid w:val="00435FBE"/>
    <w:rsid w:val="00436C7A"/>
    <w:rsid w:val="00436CCB"/>
    <w:rsid w:val="00436FBD"/>
    <w:rsid w:val="00437786"/>
    <w:rsid w:val="0043795F"/>
    <w:rsid w:val="0044186A"/>
    <w:rsid w:val="00442448"/>
    <w:rsid w:val="00442840"/>
    <w:rsid w:val="00442960"/>
    <w:rsid w:val="00444265"/>
    <w:rsid w:val="00444298"/>
    <w:rsid w:val="004449F7"/>
    <w:rsid w:val="00444A94"/>
    <w:rsid w:val="00444AA6"/>
    <w:rsid w:val="00444B0F"/>
    <w:rsid w:val="00445341"/>
    <w:rsid w:val="00445CBC"/>
    <w:rsid w:val="00447987"/>
    <w:rsid w:val="004505DE"/>
    <w:rsid w:val="0045078B"/>
    <w:rsid w:val="00450922"/>
    <w:rsid w:val="00450B59"/>
    <w:rsid w:val="00451A8B"/>
    <w:rsid w:val="00451F55"/>
    <w:rsid w:val="004524BA"/>
    <w:rsid w:val="0045270F"/>
    <w:rsid w:val="00454A8A"/>
    <w:rsid w:val="00454CC5"/>
    <w:rsid w:val="004559CE"/>
    <w:rsid w:val="0045684C"/>
    <w:rsid w:val="0046078D"/>
    <w:rsid w:val="00460A48"/>
    <w:rsid w:val="00460C6D"/>
    <w:rsid w:val="00461C9C"/>
    <w:rsid w:val="00461D9D"/>
    <w:rsid w:val="0046246C"/>
    <w:rsid w:val="00462B82"/>
    <w:rsid w:val="0046315D"/>
    <w:rsid w:val="0046332C"/>
    <w:rsid w:val="004636AB"/>
    <w:rsid w:val="00464163"/>
    <w:rsid w:val="004642C4"/>
    <w:rsid w:val="0046465D"/>
    <w:rsid w:val="0046559E"/>
    <w:rsid w:val="00467735"/>
    <w:rsid w:val="00467C09"/>
    <w:rsid w:val="00467C4F"/>
    <w:rsid w:val="00467D50"/>
    <w:rsid w:val="00470B80"/>
    <w:rsid w:val="00470DA4"/>
    <w:rsid w:val="004715CD"/>
    <w:rsid w:val="0047174E"/>
    <w:rsid w:val="004717A4"/>
    <w:rsid w:val="004719D0"/>
    <w:rsid w:val="00471BF6"/>
    <w:rsid w:val="004725E7"/>
    <w:rsid w:val="0047277F"/>
    <w:rsid w:val="00472F64"/>
    <w:rsid w:val="004733FD"/>
    <w:rsid w:val="00473854"/>
    <w:rsid w:val="00473C06"/>
    <w:rsid w:val="004740AE"/>
    <w:rsid w:val="0047432E"/>
    <w:rsid w:val="00474EB7"/>
    <w:rsid w:val="004750E2"/>
    <w:rsid w:val="00475122"/>
    <w:rsid w:val="004756FB"/>
    <w:rsid w:val="0047689B"/>
    <w:rsid w:val="00477384"/>
    <w:rsid w:val="00477ABB"/>
    <w:rsid w:val="00477D85"/>
    <w:rsid w:val="00480010"/>
    <w:rsid w:val="00480374"/>
    <w:rsid w:val="00480C22"/>
    <w:rsid w:val="00481B9C"/>
    <w:rsid w:val="004839EC"/>
    <w:rsid w:val="00483A90"/>
    <w:rsid w:val="00486302"/>
    <w:rsid w:val="00486EEF"/>
    <w:rsid w:val="00487204"/>
    <w:rsid w:val="004877BE"/>
    <w:rsid w:val="004904BB"/>
    <w:rsid w:val="00491022"/>
    <w:rsid w:val="00491E41"/>
    <w:rsid w:val="00491E71"/>
    <w:rsid w:val="00492306"/>
    <w:rsid w:val="00492548"/>
    <w:rsid w:val="00493740"/>
    <w:rsid w:val="00493E24"/>
    <w:rsid w:val="00493F3F"/>
    <w:rsid w:val="00494271"/>
    <w:rsid w:val="004942D1"/>
    <w:rsid w:val="004945B3"/>
    <w:rsid w:val="004946D4"/>
    <w:rsid w:val="00494E0C"/>
    <w:rsid w:val="00494F85"/>
    <w:rsid w:val="00495311"/>
    <w:rsid w:val="00495591"/>
    <w:rsid w:val="0049765F"/>
    <w:rsid w:val="0049768F"/>
    <w:rsid w:val="004A156E"/>
    <w:rsid w:val="004A15DF"/>
    <w:rsid w:val="004A18D6"/>
    <w:rsid w:val="004A1A1C"/>
    <w:rsid w:val="004A1C0D"/>
    <w:rsid w:val="004A1ECE"/>
    <w:rsid w:val="004A286C"/>
    <w:rsid w:val="004A2F2C"/>
    <w:rsid w:val="004A3D8B"/>
    <w:rsid w:val="004A49B3"/>
    <w:rsid w:val="004A558F"/>
    <w:rsid w:val="004A5B82"/>
    <w:rsid w:val="004A5C9F"/>
    <w:rsid w:val="004A5DBF"/>
    <w:rsid w:val="004A65F9"/>
    <w:rsid w:val="004A67CF"/>
    <w:rsid w:val="004A743C"/>
    <w:rsid w:val="004A77E5"/>
    <w:rsid w:val="004A7BE3"/>
    <w:rsid w:val="004A7FC9"/>
    <w:rsid w:val="004B0416"/>
    <w:rsid w:val="004B082A"/>
    <w:rsid w:val="004B09EC"/>
    <w:rsid w:val="004B22E3"/>
    <w:rsid w:val="004B3719"/>
    <w:rsid w:val="004B45FD"/>
    <w:rsid w:val="004B4DA9"/>
    <w:rsid w:val="004B5020"/>
    <w:rsid w:val="004B611F"/>
    <w:rsid w:val="004B6379"/>
    <w:rsid w:val="004B63D5"/>
    <w:rsid w:val="004B703F"/>
    <w:rsid w:val="004C0460"/>
    <w:rsid w:val="004C12CE"/>
    <w:rsid w:val="004C14A3"/>
    <w:rsid w:val="004C15F4"/>
    <w:rsid w:val="004C19AF"/>
    <w:rsid w:val="004C2A3C"/>
    <w:rsid w:val="004C3A2C"/>
    <w:rsid w:val="004C3A32"/>
    <w:rsid w:val="004C4D7E"/>
    <w:rsid w:val="004C5197"/>
    <w:rsid w:val="004C5DCA"/>
    <w:rsid w:val="004C6027"/>
    <w:rsid w:val="004C6362"/>
    <w:rsid w:val="004C6722"/>
    <w:rsid w:val="004C6CE5"/>
    <w:rsid w:val="004C784C"/>
    <w:rsid w:val="004C787B"/>
    <w:rsid w:val="004D037E"/>
    <w:rsid w:val="004D0535"/>
    <w:rsid w:val="004D0E32"/>
    <w:rsid w:val="004D113E"/>
    <w:rsid w:val="004D14C2"/>
    <w:rsid w:val="004D1E48"/>
    <w:rsid w:val="004D238A"/>
    <w:rsid w:val="004D23BB"/>
    <w:rsid w:val="004D280A"/>
    <w:rsid w:val="004D2C0A"/>
    <w:rsid w:val="004D43B5"/>
    <w:rsid w:val="004D46DF"/>
    <w:rsid w:val="004D5417"/>
    <w:rsid w:val="004D5440"/>
    <w:rsid w:val="004D5FDD"/>
    <w:rsid w:val="004D6342"/>
    <w:rsid w:val="004D6677"/>
    <w:rsid w:val="004D6837"/>
    <w:rsid w:val="004D7425"/>
    <w:rsid w:val="004E0573"/>
    <w:rsid w:val="004E0BBD"/>
    <w:rsid w:val="004E0C8D"/>
    <w:rsid w:val="004E1B56"/>
    <w:rsid w:val="004E1D7D"/>
    <w:rsid w:val="004E25AC"/>
    <w:rsid w:val="004E26C5"/>
    <w:rsid w:val="004E2779"/>
    <w:rsid w:val="004E3177"/>
    <w:rsid w:val="004E422A"/>
    <w:rsid w:val="004E4A4F"/>
    <w:rsid w:val="004E4BDE"/>
    <w:rsid w:val="004E7347"/>
    <w:rsid w:val="004E7C3A"/>
    <w:rsid w:val="004F0099"/>
    <w:rsid w:val="004F074C"/>
    <w:rsid w:val="004F087A"/>
    <w:rsid w:val="004F08CE"/>
    <w:rsid w:val="004F126F"/>
    <w:rsid w:val="004F2AE4"/>
    <w:rsid w:val="004F2C7C"/>
    <w:rsid w:val="004F45DF"/>
    <w:rsid w:val="004F48B5"/>
    <w:rsid w:val="004F55E2"/>
    <w:rsid w:val="004F55F1"/>
    <w:rsid w:val="004F589E"/>
    <w:rsid w:val="004F5A14"/>
    <w:rsid w:val="004F60ED"/>
    <w:rsid w:val="004F61CC"/>
    <w:rsid w:val="004F6297"/>
    <w:rsid w:val="004F71E8"/>
    <w:rsid w:val="004F7347"/>
    <w:rsid w:val="004F7920"/>
    <w:rsid w:val="004F7AB0"/>
    <w:rsid w:val="004F7DFD"/>
    <w:rsid w:val="00500AF1"/>
    <w:rsid w:val="005011CD"/>
    <w:rsid w:val="0050178A"/>
    <w:rsid w:val="00502097"/>
    <w:rsid w:val="0050230A"/>
    <w:rsid w:val="00502990"/>
    <w:rsid w:val="00503194"/>
    <w:rsid w:val="00503C56"/>
    <w:rsid w:val="00503FE7"/>
    <w:rsid w:val="00504084"/>
    <w:rsid w:val="005041D9"/>
    <w:rsid w:val="00504BE5"/>
    <w:rsid w:val="00504E85"/>
    <w:rsid w:val="00504F06"/>
    <w:rsid w:val="00504F87"/>
    <w:rsid w:val="0050555C"/>
    <w:rsid w:val="00505E80"/>
    <w:rsid w:val="0050637A"/>
    <w:rsid w:val="0050723A"/>
    <w:rsid w:val="00510853"/>
    <w:rsid w:val="00510856"/>
    <w:rsid w:val="005108F9"/>
    <w:rsid w:val="00510B6D"/>
    <w:rsid w:val="00511850"/>
    <w:rsid w:val="00511C2F"/>
    <w:rsid w:val="00511EE6"/>
    <w:rsid w:val="00512411"/>
    <w:rsid w:val="00512F22"/>
    <w:rsid w:val="00513B31"/>
    <w:rsid w:val="00513DE5"/>
    <w:rsid w:val="0051409D"/>
    <w:rsid w:val="00514C27"/>
    <w:rsid w:val="005151E0"/>
    <w:rsid w:val="00515821"/>
    <w:rsid w:val="005168B9"/>
    <w:rsid w:val="00516956"/>
    <w:rsid w:val="00517133"/>
    <w:rsid w:val="00517887"/>
    <w:rsid w:val="005179D8"/>
    <w:rsid w:val="0052077B"/>
    <w:rsid w:val="00520F78"/>
    <w:rsid w:val="00521567"/>
    <w:rsid w:val="00521CB4"/>
    <w:rsid w:val="005222AD"/>
    <w:rsid w:val="00522529"/>
    <w:rsid w:val="00522B46"/>
    <w:rsid w:val="00524D4A"/>
    <w:rsid w:val="0052576C"/>
    <w:rsid w:val="00525831"/>
    <w:rsid w:val="00525B9B"/>
    <w:rsid w:val="00525BF8"/>
    <w:rsid w:val="00525FC8"/>
    <w:rsid w:val="0052632E"/>
    <w:rsid w:val="00526405"/>
    <w:rsid w:val="005270C8"/>
    <w:rsid w:val="00531A46"/>
    <w:rsid w:val="00531AF4"/>
    <w:rsid w:val="00531F5B"/>
    <w:rsid w:val="0053202C"/>
    <w:rsid w:val="0053256B"/>
    <w:rsid w:val="005326D5"/>
    <w:rsid w:val="005329DC"/>
    <w:rsid w:val="00532B63"/>
    <w:rsid w:val="00532DC4"/>
    <w:rsid w:val="00532F48"/>
    <w:rsid w:val="0053356E"/>
    <w:rsid w:val="00533B28"/>
    <w:rsid w:val="00533ECF"/>
    <w:rsid w:val="0053450B"/>
    <w:rsid w:val="005346DA"/>
    <w:rsid w:val="005354F7"/>
    <w:rsid w:val="00535ACD"/>
    <w:rsid w:val="005364D9"/>
    <w:rsid w:val="005365ED"/>
    <w:rsid w:val="00541127"/>
    <w:rsid w:val="005426BD"/>
    <w:rsid w:val="00542D79"/>
    <w:rsid w:val="00542FA9"/>
    <w:rsid w:val="00543B82"/>
    <w:rsid w:val="00544103"/>
    <w:rsid w:val="00544229"/>
    <w:rsid w:val="00544A54"/>
    <w:rsid w:val="00546B53"/>
    <w:rsid w:val="005472CA"/>
    <w:rsid w:val="0055027D"/>
    <w:rsid w:val="00550329"/>
    <w:rsid w:val="00550729"/>
    <w:rsid w:val="005509A8"/>
    <w:rsid w:val="00550F91"/>
    <w:rsid w:val="005513C0"/>
    <w:rsid w:val="00551C33"/>
    <w:rsid w:val="00551CB2"/>
    <w:rsid w:val="0055267F"/>
    <w:rsid w:val="00553BD5"/>
    <w:rsid w:val="00554FC4"/>
    <w:rsid w:val="00555E6D"/>
    <w:rsid w:val="00555F1B"/>
    <w:rsid w:val="00555FDB"/>
    <w:rsid w:val="00556B44"/>
    <w:rsid w:val="00556B71"/>
    <w:rsid w:val="00560479"/>
    <w:rsid w:val="00560C4A"/>
    <w:rsid w:val="005615A9"/>
    <w:rsid w:val="00561EC4"/>
    <w:rsid w:val="00562391"/>
    <w:rsid w:val="0056341F"/>
    <w:rsid w:val="00564F64"/>
    <w:rsid w:val="00565A8E"/>
    <w:rsid w:val="00567BF7"/>
    <w:rsid w:val="00570DD8"/>
    <w:rsid w:val="00570EB6"/>
    <w:rsid w:val="00572F26"/>
    <w:rsid w:val="00573E64"/>
    <w:rsid w:val="00574C03"/>
    <w:rsid w:val="00574CCB"/>
    <w:rsid w:val="00576075"/>
    <w:rsid w:val="00580242"/>
    <w:rsid w:val="00580300"/>
    <w:rsid w:val="0058047B"/>
    <w:rsid w:val="00580FC1"/>
    <w:rsid w:val="00581CAD"/>
    <w:rsid w:val="005829A6"/>
    <w:rsid w:val="00582C42"/>
    <w:rsid w:val="00583784"/>
    <w:rsid w:val="00584221"/>
    <w:rsid w:val="00584674"/>
    <w:rsid w:val="005853E3"/>
    <w:rsid w:val="0058557A"/>
    <w:rsid w:val="005855DC"/>
    <w:rsid w:val="005856B8"/>
    <w:rsid w:val="005863ED"/>
    <w:rsid w:val="0058701A"/>
    <w:rsid w:val="005878AF"/>
    <w:rsid w:val="00590868"/>
    <w:rsid w:val="00590CAC"/>
    <w:rsid w:val="005916BF"/>
    <w:rsid w:val="005922EC"/>
    <w:rsid w:val="00592906"/>
    <w:rsid w:val="0059375F"/>
    <w:rsid w:val="00593E04"/>
    <w:rsid w:val="00594519"/>
    <w:rsid w:val="00595FA3"/>
    <w:rsid w:val="00596357"/>
    <w:rsid w:val="00596FE6"/>
    <w:rsid w:val="005971F4"/>
    <w:rsid w:val="005A11CA"/>
    <w:rsid w:val="005A190F"/>
    <w:rsid w:val="005A1FD0"/>
    <w:rsid w:val="005A2080"/>
    <w:rsid w:val="005A2433"/>
    <w:rsid w:val="005A2567"/>
    <w:rsid w:val="005A28F4"/>
    <w:rsid w:val="005A2A78"/>
    <w:rsid w:val="005A3CA9"/>
    <w:rsid w:val="005A3F37"/>
    <w:rsid w:val="005A4004"/>
    <w:rsid w:val="005A42A6"/>
    <w:rsid w:val="005A4D8B"/>
    <w:rsid w:val="005A5A4C"/>
    <w:rsid w:val="005A65D1"/>
    <w:rsid w:val="005A7057"/>
    <w:rsid w:val="005A7142"/>
    <w:rsid w:val="005A7FF7"/>
    <w:rsid w:val="005B06CC"/>
    <w:rsid w:val="005B13EA"/>
    <w:rsid w:val="005B171A"/>
    <w:rsid w:val="005B2019"/>
    <w:rsid w:val="005B36CB"/>
    <w:rsid w:val="005B4260"/>
    <w:rsid w:val="005B438E"/>
    <w:rsid w:val="005B5D9C"/>
    <w:rsid w:val="005B6817"/>
    <w:rsid w:val="005B68B4"/>
    <w:rsid w:val="005B69D9"/>
    <w:rsid w:val="005B6E37"/>
    <w:rsid w:val="005B70E6"/>
    <w:rsid w:val="005B78FA"/>
    <w:rsid w:val="005C00A1"/>
    <w:rsid w:val="005C0145"/>
    <w:rsid w:val="005C0335"/>
    <w:rsid w:val="005C0D68"/>
    <w:rsid w:val="005C16CD"/>
    <w:rsid w:val="005C19AC"/>
    <w:rsid w:val="005C29BA"/>
    <w:rsid w:val="005C2D72"/>
    <w:rsid w:val="005C2D88"/>
    <w:rsid w:val="005C407F"/>
    <w:rsid w:val="005C44EA"/>
    <w:rsid w:val="005C4A3F"/>
    <w:rsid w:val="005C4DDE"/>
    <w:rsid w:val="005C5023"/>
    <w:rsid w:val="005C5D7E"/>
    <w:rsid w:val="005C612C"/>
    <w:rsid w:val="005C61AD"/>
    <w:rsid w:val="005C70CA"/>
    <w:rsid w:val="005C72D3"/>
    <w:rsid w:val="005C78A0"/>
    <w:rsid w:val="005C78D8"/>
    <w:rsid w:val="005D1012"/>
    <w:rsid w:val="005D1583"/>
    <w:rsid w:val="005D160D"/>
    <w:rsid w:val="005D1AAA"/>
    <w:rsid w:val="005D1F07"/>
    <w:rsid w:val="005D2878"/>
    <w:rsid w:val="005D34CA"/>
    <w:rsid w:val="005D35F4"/>
    <w:rsid w:val="005D403D"/>
    <w:rsid w:val="005D42A1"/>
    <w:rsid w:val="005D4353"/>
    <w:rsid w:val="005D4CB1"/>
    <w:rsid w:val="005D52C5"/>
    <w:rsid w:val="005D5A48"/>
    <w:rsid w:val="005D643E"/>
    <w:rsid w:val="005D6C91"/>
    <w:rsid w:val="005D6CF3"/>
    <w:rsid w:val="005E0FE5"/>
    <w:rsid w:val="005E1141"/>
    <w:rsid w:val="005E1403"/>
    <w:rsid w:val="005E19AC"/>
    <w:rsid w:val="005E212E"/>
    <w:rsid w:val="005E2BE0"/>
    <w:rsid w:val="005E2DE5"/>
    <w:rsid w:val="005E38A0"/>
    <w:rsid w:val="005E3E27"/>
    <w:rsid w:val="005E4B96"/>
    <w:rsid w:val="005E5586"/>
    <w:rsid w:val="005E5FF7"/>
    <w:rsid w:val="005E65C5"/>
    <w:rsid w:val="005E6ABD"/>
    <w:rsid w:val="005E6D8D"/>
    <w:rsid w:val="005E6E87"/>
    <w:rsid w:val="005E76FD"/>
    <w:rsid w:val="005E7BD7"/>
    <w:rsid w:val="005F08EE"/>
    <w:rsid w:val="005F12FE"/>
    <w:rsid w:val="005F23A7"/>
    <w:rsid w:val="005F281B"/>
    <w:rsid w:val="005F2A8F"/>
    <w:rsid w:val="005F2BB1"/>
    <w:rsid w:val="005F2C3D"/>
    <w:rsid w:val="005F2E52"/>
    <w:rsid w:val="005F3101"/>
    <w:rsid w:val="005F3DEE"/>
    <w:rsid w:val="005F428A"/>
    <w:rsid w:val="005F4F56"/>
    <w:rsid w:val="005F500A"/>
    <w:rsid w:val="005F5B0D"/>
    <w:rsid w:val="005F6052"/>
    <w:rsid w:val="005F62FA"/>
    <w:rsid w:val="005F6A5E"/>
    <w:rsid w:val="005F6FF6"/>
    <w:rsid w:val="005F792A"/>
    <w:rsid w:val="00600172"/>
    <w:rsid w:val="006001AF"/>
    <w:rsid w:val="00600C6B"/>
    <w:rsid w:val="0060279D"/>
    <w:rsid w:val="00604902"/>
    <w:rsid w:val="00604E2C"/>
    <w:rsid w:val="006052D2"/>
    <w:rsid w:val="00605564"/>
    <w:rsid w:val="00605C99"/>
    <w:rsid w:val="00605F96"/>
    <w:rsid w:val="006064DF"/>
    <w:rsid w:val="00606DD0"/>
    <w:rsid w:val="00607103"/>
    <w:rsid w:val="0060775F"/>
    <w:rsid w:val="006108DB"/>
    <w:rsid w:val="00610D78"/>
    <w:rsid w:val="006116B9"/>
    <w:rsid w:val="00612C58"/>
    <w:rsid w:val="00612DB8"/>
    <w:rsid w:val="00613DCD"/>
    <w:rsid w:val="00613FEF"/>
    <w:rsid w:val="006144FD"/>
    <w:rsid w:val="006145FF"/>
    <w:rsid w:val="00614913"/>
    <w:rsid w:val="00614BF9"/>
    <w:rsid w:val="0061553D"/>
    <w:rsid w:val="006156B6"/>
    <w:rsid w:val="00616186"/>
    <w:rsid w:val="00616F86"/>
    <w:rsid w:val="006175FD"/>
    <w:rsid w:val="00617772"/>
    <w:rsid w:val="006177AC"/>
    <w:rsid w:val="00620A32"/>
    <w:rsid w:val="00622376"/>
    <w:rsid w:val="006226A3"/>
    <w:rsid w:val="00622C2B"/>
    <w:rsid w:val="00623728"/>
    <w:rsid w:val="00623846"/>
    <w:rsid w:val="00623EDD"/>
    <w:rsid w:val="00624C78"/>
    <w:rsid w:val="00625C52"/>
    <w:rsid w:val="00625F61"/>
    <w:rsid w:val="00626518"/>
    <w:rsid w:val="00626B0E"/>
    <w:rsid w:val="00626E4D"/>
    <w:rsid w:val="006277C6"/>
    <w:rsid w:val="00627E25"/>
    <w:rsid w:val="00630409"/>
    <w:rsid w:val="00631860"/>
    <w:rsid w:val="00631DCB"/>
    <w:rsid w:val="006326BC"/>
    <w:rsid w:val="00632BC3"/>
    <w:rsid w:val="00632BF9"/>
    <w:rsid w:val="006334A4"/>
    <w:rsid w:val="00634B7B"/>
    <w:rsid w:val="00634BBE"/>
    <w:rsid w:val="00635735"/>
    <w:rsid w:val="00635AC4"/>
    <w:rsid w:val="00635C17"/>
    <w:rsid w:val="006361BA"/>
    <w:rsid w:val="006364B1"/>
    <w:rsid w:val="00636E30"/>
    <w:rsid w:val="00637674"/>
    <w:rsid w:val="00637C41"/>
    <w:rsid w:val="006401E2"/>
    <w:rsid w:val="00640C6C"/>
    <w:rsid w:val="00641473"/>
    <w:rsid w:val="006425D6"/>
    <w:rsid w:val="006448E2"/>
    <w:rsid w:val="00645CC7"/>
    <w:rsid w:val="006470C9"/>
    <w:rsid w:val="006472FE"/>
    <w:rsid w:val="0064730F"/>
    <w:rsid w:val="006473A4"/>
    <w:rsid w:val="0064750D"/>
    <w:rsid w:val="006478D2"/>
    <w:rsid w:val="00650310"/>
    <w:rsid w:val="006506F5"/>
    <w:rsid w:val="00650F84"/>
    <w:rsid w:val="0065155B"/>
    <w:rsid w:val="00651723"/>
    <w:rsid w:val="00651A5B"/>
    <w:rsid w:val="00651A7D"/>
    <w:rsid w:val="00652007"/>
    <w:rsid w:val="006528D3"/>
    <w:rsid w:val="00653489"/>
    <w:rsid w:val="00653AB9"/>
    <w:rsid w:val="006542E7"/>
    <w:rsid w:val="0065454D"/>
    <w:rsid w:val="00654D70"/>
    <w:rsid w:val="00655A93"/>
    <w:rsid w:val="006574E8"/>
    <w:rsid w:val="00661532"/>
    <w:rsid w:val="00661E1E"/>
    <w:rsid w:val="0066226D"/>
    <w:rsid w:val="00662326"/>
    <w:rsid w:val="00662A7B"/>
    <w:rsid w:val="00663148"/>
    <w:rsid w:val="006634CA"/>
    <w:rsid w:val="00663635"/>
    <w:rsid w:val="006637BD"/>
    <w:rsid w:val="006640D4"/>
    <w:rsid w:val="0066419A"/>
    <w:rsid w:val="00665DAD"/>
    <w:rsid w:val="00665DDD"/>
    <w:rsid w:val="0066710E"/>
    <w:rsid w:val="006701F1"/>
    <w:rsid w:val="0067057D"/>
    <w:rsid w:val="006708C3"/>
    <w:rsid w:val="00670E52"/>
    <w:rsid w:val="00672C02"/>
    <w:rsid w:val="00673B9C"/>
    <w:rsid w:val="00673FD6"/>
    <w:rsid w:val="006740BB"/>
    <w:rsid w:val="00674617"/>
    <w:rsid w:val="00674EBF"/>
    <w:rsid w:val="00674F14"/>
    <w:rsid w:val="00675789"/>
    <w:rsid w:val="00675956"/>
    <w:rsid w:val="00675CBB"/>
    <w:rsid w:val="00676063"/>
    <w:rsid w:val="0067637F"/>
    <w:rsid w:val="0067670D"/>
    <w:rsid w:val="0067731E"/>
    <w:rsid w:val="00677877"/>
    <w:rsid w:val="006779F9"/>
    <w:rsid w:val="00677E71"/>
    <w:rsid w:val="0068286B"/>
    <w:rsid w:val="006828C9"/>
    <w:rsid w:val="0068391F"/>
    <w:rsid w:val="00683C60"/>
    <w:rsid w:val="00684776"/>
    <w:rsid w:val="00684D98"/>
    <w:rsid w:val="0068511D"/>
    <w:rsid w:val="006854F4"/>
    <w:rsid w:val="006860F1"/>
    <w:rsid w:val="00690CC4"/>
    <w:rsid w:val="00691196"/>
    <w:rsid w:val="0069169C"/>
    <w:rsid w:val="00691DB4"/>
    <w:rsid w:val="006921BF"/>
    <w:rsid w:val="00693C02"/>
    <w:rsid w:val="00693CD6"/>
    <w:rsid w:val="006944DA"/>
    <w:rsid w:val="00694876"/>
    <w:rsid w:val="00694DEE"/>
    <w:rsid w:val="006952D8"/>
    <w:rsid w:val="00695773"/>
    <w:rsid w:val="006965F7"/>
    <w:rsid w:val="00696C77"/>
    <w:rsid w:val="00696D26"/>
    <w:rsid w:val="00697946"/>
    <w:rsid w:val="006A01F1"/>
    <w:rsid w:val="006A0A34"/>
    <w:rsid w:val="006A170B"/>
    <w:rsid w:val="006A1B02"/>
    <w:rsid w:val="006A2CF8"/>
    <w:rsid w:val="006A2E30"/>
    <w:rsid w:val="006A4B30"/>
    <w:rsid w:val="006A6B8F"/>
    <w:rsid w:val="006A74D9"/>
    <w:rsid w:val="006A79F4"/>
    <w:rsid w:val="006A7AE8"/>
    <w:rsid w:val="006B033A"/>
    <w:rsid w:val="006B0678"/>
    <w:rsid w:val="006B09F5"/>
    <w:rsid w:val="006B0A53"/>
    <w:rsid w:val="006B1589"/>
    <w:rsid w:val="006B1A5B"/>
    <w:rsid w:val="006B1DD9"/>
    <w:rsid w:val="006B352E"/>
    <w:rsid w:val="006B37A2"/>
    <w:rsid w:val="006B3DF5"/>
    <w:rsid w:val="006B4153"/>
    <w:rsid w:val="006B4452"/>
    <w:rsid w:val="006B4680"/>
    <w:rsid w:val="006B4B99"/>
    <w:rsid w:val="006B6207"/>
    <w:rsid w:val="006B627E"/>
    <w:rsid w:val="006B7008"/>
    <w:rsid w:val="006B7023"/>
    <w:rsid w:val="006B7A13"/>
    <w:rsid w:val="006B7B8D"/>
    <w:rsid w:val="006C006E"/>
    <w:rsid w:val="006C12DB"/>
    <w:rsid w:val="006C1893"/>
    <w:rsid w:val="006C1C8A"/>
    <w:rsid w:val="006C404E"/>
    <w:rsid w:val="006C4A6D"/>
    <w:rsid w:val="006C59D9"/>
    <w:rsid w:val="006C600D"/>
    <w:rsid w:val="006C606F"/>
    <w:rsid w:val="006C6450"/>
    <w:rsid w:val="006C6CF2"/>
    <w:rsid w:val="006C6DB1"/>
    <w:rsid w:val="006C6DB6"/>
    <w:rsid w:val="006C7694"/>
    <w:rsid w:val="006C7A71"/>
    <w:rsid w:val="006C7E51"/>
    <w:rsid w:val="006C7FFB"/>
    <w:rsid w:val="006D02A2"/>
    <w:rsid w:val="006D09D5"/>
    <w:rsid w:val="006D0ACF"/>
    <w:rsid w:val="006D0D50"/>
    <w:rsid w:val="006D1634"/>
    <w:rsid w:val="006D1D7A"/>
    <w:rsid w:val="006D226F"/>
    <w:rsid w:val="006D2306"/>
    <w:rsid w:val="006D25FC"/>
    <w:rsid w:val="006D4065"/>
    <w:rsid w:val="006D4C6D"/>
    <w:rsid w:val="006D5686"/>
    <w:rsid w:val="006D5CD1"/>
    <w:rsid w:val="006D5D52"/>
    <w:rsid w:val="006D5F30"/>
    <w:rsid w:val="006D765E"/>
    <w:rsid w:val="006D7AF5"/>
    <w:rsid w:val="006E0BB1"/>
    <w:rsid w:val="006E0C0B"/>
    <w:rsid w:val="006E1C06"/>
    <w:rsid w:val="006E2B31"/>
    <w:rsid w:val="006E2D47"/>
    <w:rsid w:val="006E2E20"/>
    <w:rsid w:val="006E2ED7"/>
    <w:rsid w:val="006E3BA2"/>
    <w:rsid w:val="006E3F42"/>
    <w:rsid w:val="006E4C53"/>
    <w:rsid w:val="006E4E91"/>
    <w:rsid w:val="006E5182"/>
    <w:rsid w:val="006E51E0"/>
    <w:rsid w:val="006E52C6"/>
    <w:rsid w:val="006E5815"/>
    <w:rsid w:val="006E5C4C"/>
    <w:rsid w:val="006E6048"/>
    <w:rsid w:val="006E6229"/>
    <w:rsid w:val="006E6C78"/>
    <w:rsid w:val="006E6F56"/>
    <w:rsid w:val="006E7248"/>
    <w:rsid w:val="006E7A25"/>
    <w:rsid w:val="006F00DC"/>
    <w:rsid w:val="006F184B"/>
    <w:rsid w:val="006F2ED5"/>
    <w:rsid w:val="006F31F5"/>
    <w:rsid w:val="006F3B12"/>
    <w:rsid w:val="006F601E"/>
    <w:rsid w:val="006F62D8"/>
    <w:rsid w:val="006F6C60"/>
    <w:rsid w:val="006F6E88"/>
    <w:rsid w:val="006F7E42"/>
    <w:rsid w:val="0070060E"/>
    <w:rsid w:val="0070073C"/>
    <w:rsid w:val="00701124"/>
    <w:rsid w:val="0070129B"/>
    <w:rsid w:val="007015E3"/>
    <w:rsid w:val="00701C54"/>
    <w:rsid w:val="007026A4"/>
    <w:rsid w:val="007042DC"/>
    <w:rsid w:val="007048AB"/>
    <w:rsid w:val="0070490A"/>
    <w:rsid w:val="00704DCD"/>
    <w:rsid w:val="00705163"/>
    <w:rsid w:val="0070585B"/>
    <w:rsid w:val="00706559"/>
    <w:rsid w:val="00706571"/>
    <w:rsid w:val="00706C69"/>
    <w:rsid w:val="0070730D"/>
    <w:rsid w:val="0070791B"/>
    <w:rsid w:val="00707BA5"/>
    <w:rsid w:val="007105AF"/>
    <w:rsid w:val="00710AB9"/>
    <w:rsid w:val="00711418"/>
    <w:rsid w:val="007126E8"/>
    <w:rsid w:val="007126ED"/>
    <w:rsid w:val="00712CBB"/>
    <w:rsid w:val="007133EF"/>
    <w:rsid w:val="00714ABB"/>
    <w:rsid w:val="00715166"/>
    <w:rsid w:val="0071568B"/>
    <w:rsid w:val="00715711"/>
    <w:rsid w:val="00715B69"/>
    <w:rsid w:val="0071676E"/>
    <w:rsid w:val="00716944"/>
    <w:rsid w:val="00716D44"/>
    <w:rsid w:val="00716EEB"/>
    <w:rsid w:val="00717EF3"/>
    <w:rsid w:val="00720027"/>
    <w:rsid w:val="00720520"/>
    <w:rsid w:val="00720D17"/>
    <w:rsid w:val="007215E0"/>
    <w:rsid w:val="0072202D"/>
    <w:rsid w:val="007221C2"/>
    <w:rsid w:val="007225C3"/>
    <w:rsid w:val="007227A3"/>
    <w:rsid w:val="00722FC1"/>
    <w:rsid w:val="007240F8"/>
    <w:rsid w:val="00724247"/>
    <w:rsid w:val="0072443D"/>
    <w:rsid w:val="00725AF5"/>
    <w:rsid w:val="00726C0C"/>
    <w:rsid w:val="0072753B"/>
    <w:rsid w:val="0072773B"/>
    <w:rsid w:val="00727C22"/>
    <w:rsid w:val="0073098D"/>
    <w:rsid w:val="0073173F"/>
    <w:rsid w:val="00732252"/>
    <w:rsid w:val="00732C60"/>
    <w:rsid w:val="00733306"/>
    <w:rsid w:val="007334D8"/>
    <w:rsid w:val="007340EA"/>
    <w:rsid w:val="0073443C"/>
    <w:rsid w:val="0073449D"/>
    <w:rsid w:val="00734D4F"/>
    <w:rsid w:val="00735319"/>
    <w:rsid w:val="00735568"/>
    <w:rsid w:val="0073694C"/>
    <w:rsid w:val="00737317"/>
    <w:rsid w:val="0073751A"/>
    <w:rsid w:val="0074023B"/>
    <w:rsid w:val="007404B9"/>
    <w:rsid w:val="00740A98"/>
    <w:rsid w:val="007415D6"/>
    <w:rsid w:val="00741904"/>
    <w:rsid w:val="0074199B"/>
    <w:rsid w:val="00741C52"/>
    <w:rsid w:val="00742AF4"/>
    <w:rsid w:val="007431F3"/>
    <w:rsid w:val="00743856"/>
    <w:rsid w:val="00743ED9"/>
    <w:rsid w:val="0074443D"/>
    <w:rsid w:val="00744A0E"/>
    <w:rsid w:val="007452D8"/>
    <w:rsid w:val="00746866"/>
    <w:rsid w:val="00746BE2"/>
    <w:rsid w:val="00746E1D"/>
    <w:rsid w:val="00747B60"/>
    <w:rsid w:val="00747ED4"/>
    <w:rsid w:val="0075026A"/>
    <w:rsid w:val="00750337"/>
    <w:rsid w:val="00750C64"/>
    <w:rsid w:val="00750FD1"/>
    <w:rsid w:val="0075161D"/>
    <w:rsid w:val="007516FB"/>
    <w:rsid w:val="007526A9"/>
    <w:rsid w:val="0075290A"/>
    <w:rsid w:val="00753DC7"/>
    <w:rsid w:val="007545A2"/>
    <w:rsid w:val="00754B76"/>
    <w:rsid w:val="00754BD8"/>
    <w:rsid w:val="00756FF6"/>
    <w:rsid w:val="00757652"/>
    <w:rsid w:val="007603E9"/>
    <w:rsid w:val="007604D7"/>
    <w:rsid w:val="007605ED"/>
    <w:rsid w:val="00760770"/>
    <w:rsid w:val="00760E93"/>
    <w:rsid w:val="00761B07"/>
    <w:rsid w:val="00761E4C"/>
    <w:rsid w:val="00762128"/>
    <w:rsid w:val="007635D1"/>
    <w:rsid w:val="00764139"/>
    <w:rsid w:val="007642E7"/>
    <w:rsid w:val="0076573B"/>
    <w:rsid w:val="00765A3C"/>
    <w:rsid w:val="00765FC2"/>
    <w:rsid w:val="00766DDB"/>
    <w:rsid w:val="00767E86"/>
    <w:rsid w:val="007705D2"/>
    <w:rsid w:val="0077066D"/>
    <w:rsid w:val="00770EB4"/>
    <w:rsid w:val="00771C84"/>
    <w:rsid w:val="007723F0"/>
    <w:rsid w:val="007725AE"/>
    <w:rsid w:val="00772976"/>
    <w:rsid w:val="00772A0A"/>
    <w:rsid w:val="00772A0F"/>
    <w:rsid w:val="007737E2"/>
    <w:rsid w:val="0077484D"/>
    <w:rsid w:val="007751AF"/>
    <w:rsid w:val="00775A47"/>
    <w:rsid w:val="00776286"/>
    <w:rsid w:val="00776582"/>
    <w:rsid w:val="00776865"/>
    <w:rsid w:val="00777969"/>
    <w:rsid w:val="00777F97"/>
    <w:rsid w:val="00780379"/>
    <w:rsid w:val="00780D59"/>
    <w:rsid w:val="00781082"/>
    <w:rsid w:val="007814DD"/>
    <w:rsid w:val="00782347"/>
    <w:rsid w:val="0078289A"/>
    <w:rsid w:val="007829F9"/>
    <w:rsid w:val="00782F3F"/>
    <w:rsid w:val="0078340F"/>
    <w:rsid w:val="00784801"/>
    <w:rsid w:val="007850F5"/>
    <w:rsid w:val="00785AA2"/>
    <w:rsid w:val="007865CB"/>
    <w:rsid w:val="00786869"/>
    <w:rsid w:val="00791238"/>
    <w:rsid w:val="00791D06"/>
    <w:rsid w:val="0079218E"/>
    <w:rsid w:val="00792937"/>
    <w:rsid w:val="00792AFD"/>
    <w:rsid w:val="00792D29"/>
    <w:rsid w:val="00793374"/>
    <w:rsid w:val="00793A10"/>
    <w:rsid w:val="0079501C"/>
    <w:rsid w:val="00795486"/>
    <w:rsid w:val="007955EF"/>
    <w:rsid w:val="00797930"/>
    <w:rsid w:val="007A09FC"/>
    <w:rsid w:val="007A0A53"/>
    <w:rsid w:val="007A16A6"/>
    <w:rsid w:val="007A186D"/>
    <w:rsid w:val="007A20BA"/>
    <w:rsid w:val="007A2346"/>
    <w:rsid w:val="007A2D49"/>
    <w:rsid w:val="007A2DE4"/>
    <w:rsid w:val="007A3A99"/>
    <w:rsid w:val="007A4457"/>
    <w:rsid w:val="007A44FE"/>
    <w:rsid w:val="007A46A8"/>
    <w:rsid w:val="007A5A77"/>
    <w:rsid w:val="007A5C5A"/>
    <w:rsid w:val="007A63C8"/>
    <w:rsid w:val="007A6A3A"/>
    <w:rsid w:val="007A7577"/>
    <w:rsid w:val="007A777E"/>
    <w:rsid w:val="007B02CE"/>
    <w:rsid w:val="007B0779"/>
    <w:rsid w:val="007B0FD9"/>
    <w:rsid w:val="007B2819"/>
    <w:rsid w:val="007B28A5"/>
    <w:rsid w:val="007B2F29"/>
    <w:rsid w:val="007B34B0"/>
    <w:rsid w:val="007B38F3"/>
    <w:rsid w:val="007B478A"/>
    <w:rsid w:val="007B4C05"/>
    <w:rsid w:val="007B541D"/>
    <w:rsid w:val="007B5875"/>
    <w:rsid w:val="007B5DEE"/>
    <w:rsid w:val="007B5E1D"/>
    <w:rsid w:val="007B632B"/>
    <w:rsid w:val="007B69BA"/>
    <w:rsid w:val="007B73B8"/>
    <w:rsid w:val="007B7A08"/>
    <w:rsid w:val="007C0D00"/>
    <w:rsid w:val="007C15FE"/>
    <w:rsid w:val="007C25A7"/>
    <w:rsid w:val="007C264F"/>
    <w:rsid w:val="007C2AEA"/>
    <w:rsid w:val="007C2F2F"/>
    <w:rsid w:val="007C37AE"/>
    <w:rsid w:val="007C3A2A"/>
    <w:rsid w:val="007C3ED7"/>
    <w:rsid w:val="007C41B1"/>
    <w:rsid w:val="007C5B19"/>
    <w:rsid w:val="007C5C10"/>
    <w:rsid w:val="007C61F4"/>
    <w:rsid w:val="007C65D0"/>
    <w:rsid w:val="007C6B03"/>
    <w:rsid w:val="007C6CAF"/>
    <w:rsid w:val="007D0870"/>
    <w:rsid w:val="007D0C37"/>
    <w:rsid w:val="007D0FFE"/>
    <w:rsid w:val="007D256A"/>
    <w:rsid w:val="007D33D5"/>
    <w:rsid w:val="007D41EA"/>
    <w:rsid w:val="007D429C"/>
    <w:rsid w:val="007D4501"/>
    <w:rsid w:val="007D47DA"/>
    <w:rsid w:val="007D4E5B"/>
    <w:rsid w:val="007D50E0"/>
    <w:rsid w:val="007D5412"/>
    <w:rsid w:val="007D5518"/>
    <w:rsid w:val="007D580F"/>
    <w:rsid w:val="007D5C4F"/>
    <w:rsid w:val="007D76B2"/>
    <w:rsid w:val="007D7C1B"/>
    <w:rsid w:val="007E00FB"/>
    <w:rsid w:val="007E02A2"/>
    <w:rsid w:val="007E07F7"/>
    <w:rsid w:val="007E12CE"/>
    <w:rsid w:val="007E226A"/>
    <w:rsid w:val="007E2BDC"/>
    <w:rsid w:val="007E3AB9"/>
    <w:rsid w:val="007E44ED"/>
    <w:rsid w:val="007E4E9A"/>
    <w:rsid w:val="007E5327"/>
    <w:rsid w:val="007E5A0A"/>
    <w:rsid w:val="007E6B4F"/>
    <w:rsid w:val="007E79C9"/>
    <w:rsid w:val="007F008B"/>
    <w:rsid w:val="007F0141"/>
    <w:rsid w:val="007F1676"/>
    <w:rsid w:val="007F17D5"/>
    <w:rsid w:val="007F1EF1"/>
    <w:rsid w:val="007F20BC"/>
    <w:rsid w:val="007F28A4"/>
    <w:rsid w:val="007F2C93"/>
    <w:rsid w:val="007F336C"/>
    <w:rsid w:val="007F351D"/>
    <w:rsid w:val="007F3628"/>
    <w:rsid w:val="007F379B"/>
    <w:rsid w:val="007F5077"/>
    <w:rsid w:val="007F5C6C"/>
    <w:rsid w:val="007F5FC2"/>
    <w:rsid w:val="007F6EE0"/>
    <w:rsid w:val="007F758C"/>
    <w:rsid w:val="007F79FA"/>
    <w:rsid w:val="007F7BC9"/>
    <w:rsid w:val="007F7F73"/>
    <w:rsid w:val="00800142"/>
    <w:rsid w:val="0080077F"/>
    <w:rsid w:val="00800D14"/>
    <w:rsid w:val="00803BE9"/>
    <w:rsid w:val="00803CDB"/>
    <w:rsid w:val="00803E21"/>
    <w:rsid w:val="00804E39"/>
    <w:rsid w:val="008051EB"/>
    <w:rsid w:val="00806CBE"/>
    <w:rsid w:val="00806F3D"/>
    <w:rsid w:val="00807057"/>
    <w:rsid w:val="00807266"/>
    <w:rsid w:val="00807534"/>
    <w:rsid w:val="00807898"/>
    <w:rsid w:val="00810D6D"/>
    <w:rsid w:val="008116C4"/>
    <w:rsid w:val="00813592"/>
    <w:rsid w:val="008137A1"/>
    <w:rsid w:val="00813BFC"/>
    <w:rsid w:val="00813F75"/>
    <w:rsid w:val="0081582C"/>
    <w:rsid w:val="00816F6E"/>
    <w:rsid w:val="00821709"/>
    <w:rsid w:val="008230A8"/>
    <w:rsid w:val="00825676"/>
    <w:rsid w:val="00825B8A"/>
    <w:rsid w:val="00825DC7"/>
    <w:rsid w:val="00826A5A"/>
    <w:rsid w:val="00826D4B"/>
    <w:rsid w:val="0082745D"/>
    <w:rsid w:val="00830533"/>
    <w:rsid w:val="00830DFD"/>
    <w:rsid w:val="008315BF"/>
    <w:rsid w:val="008315E2"/>
    <w:rsid w:val="00833905"/>
    <w:rsid w:val="00833D86"/>
    <w:rsid w:val="0083488F"/>
    <w:rsid w:val="00834C3E"/>
    <w:rsid w:val="00834DA1"/>
    <w:rsid w:val="00837299"/>
    <w:rsid w:val="008374D9"/>
    <w:rsid w:val="00837DBD"/>
    <w:rsid w:val="00837ED1"/>
    <w:rsid w:val="00840B07"/>
    <w:rsid w:val="00840F77"/>
    <w:rsid w:val="008415E4"/>
    <w:rsid w:val="00841B99"/>
    <w:rsid w:val="008422A9"/>
    <w:rsid w:val="0084247A"/>
    <w:rsid w:val="00842C81"/>
    <w:rsid w:val="00844056"/>
    <w:rsid w:val="00844C77"/>
    <w:rsid w:val="0084549E"/>
    <w:rsid w:val="008477F5"/>
    <w:rsid w:val="008502A6"/>
    <w:rsid w:val="008510F8"/>
    <w:rsid w:val="00851781"/>
    <w:rsid w:val="008526E8"/>
    <w:rsid w:val="008533CC"/>
    <w:rsid w:val="00854050"/>
    <w:rsid w:val="00854081"/>
    <w:rsid w:val="00854679"/>
    <w:rsid w:val="00854D49"/>
    <w:rsid w:val="00855442"/>
    <w:rsid w:val="00855AB2"/>
    <w:rsid w:val="00855E2F"/>
    <w:rsid w:val="008561F9"/>
    <w:rsid w:val="0085626A"/>
    <w:rsid w:val="008564AD"/>
    <w:rsid w:val="00856A4A"/>
    <w:rsid w:val="008600DD"/>
    <w:rsid w:val="00860E00"/>
    <w:rsid w:val="008613D5"/>
    <w:rsid w:val="0086199B"/>
    <w:rsid w:val="00861A64"/>
    <w:rsid w:val="00862BF7"/>
    <w:rsid w:val="00862E80"/>
    <w:rsid w:val="00863AC9"/>
    <w:rsid w:val="0086458C"/>
    <w:rsid w:val="008647BE"/>
    <w:rsid w:val="008647ED"/>
    <w:rsid w:val="008651D4"/>
    <w:rsid w:val="0086724B"/>
    <w:rsid w:val="0086749D"/>
    <w:rsid w:val="00870F6C"/>
    <w:rsid w:val="00871AC8"/>
    <w:rsid w:val="008720C6"/>
    <w:rsid w:val="00872552"/>
    <w:rsid w:val="008732BE"/>
    <w:rsid w:val="0087350C"/>
    <w:rsid w:val="00873939"/>
    <w:rsid w:val="0087444D"/>
    <w:rsid w:val="00874FE2"/>
    <w:rsid w:val="0087556D"/>
    <w:rsid w:val="00875F2A"/>
    <w:rsid w:val="00876A26"/>
    <w:rsid w:val="00877206"/>
    <w:rsid w:val="0087794E"/>
    <w:rsid w:val="00877A50"/>
    <w:rsid w:val="00877B85"/>
    <w:rsid w:val="008805F8"/>
    <w:rsid w:val="008806EC"/>
    <w:rsid w:val="00881CDF"/>
    <w:rsid w:val="0088215B"/>
    <w:rsid w:val="0088260E"/>
    <w:rsid w:val="00882F0C"/>
    <w:rsid w:val="00882F81"/>
    <w:rsid w:val="0088312E"/>
    <w:rsid w:val="00883739"/>
    <w:rsid w:val="00883C47"/>
    <w:rsid w:val="00883CEF"/>
    <w:rsid w:val="00884546"/>
    <w:rsid w:val="00884642"/>
    <w:rsid w:val="0088564A"/>
    <w:rsid w:val="00886EB2"/>
    <w:rsid w:val="008870C3"/>
    <w:rsid w:val="00887F82"/>
    <w:rsid w:val="00890E65"/>
    <w:rsid w:val="008913FC"/>
    <w:rsid w:val="008939BB"/>
    <w:rsid w:val="008944E7"/>
    <w:rsid w:val="0089557F"/>
    <w:rsid w:val="0089569C"/>
    <w:rsid w:val="00895C50"/>
    <w:rsid w:val="00897529"/>
    <w:rsid w:val="00897AA2"/>
    <w:rsid w:val="00897B7E"/>
    <w:rsid w:val="008A0934"/>
    <w:rsid w:val="008A1445"/>
    <w:rsid w:val="008A1C14"/>
    <w:rsid w:val="008A2C55"/>
    <w:rsid w:val="008A2D94"/>
    <w:rsid w:val="008A3169"/>
    <w:rsid w:val="008A34AB"/>
    <w:rsid w:val="008A358A"/>
    <w:rsid w:val="008A4B0E"/>
    <w:rsid w:val="008A4B8D"/>
    <w:rsid w:val="008A5A22"/>
    <w:rsid w:val="008A7F13"/>
    <w:rsid w:val="008B0117"/>
    <w:rsid w:val="008B0584"/>
    <w:rsid w:val="008B0E5C"/>
    <w:rsid w:val="008B146C"/>
    <w:rsid w:val="008B19CD"/>
    <w:rsid w:val="008B1B44"/>
    <w:rsid w:val="008B2109"/>
    <w:rsid w:val="008B237C"/>
    <w:rsid w:val="008B263E"/>
    <w:rsid w:val="008B271C"/>
    <w:rsid w:val="008B2DB9"/>
    <w:rsid w:val="008B30CE"/>
    <w:rsid w:val="008B44CC"/>
    <w:rsid w:val="008B4BC5"/>
    <w:rsid w:val="008B5D57"/>
    <w:rsid w:val="008B61D6"/>
    <w:rsid w:val="008B6D64"/>
    <w:rsid w:val="008B7D80"/>
    <w:rsid w:val="008B7D9C"/>
    <w:rsid w:val="008B7DB9"/>
    <w:rsid w:val="008C0021"/>
    <w:rsid w:val="008C06B7"/>
    <w:rsid w:val="008C0BFA"/>
    <w:rsid w:val="008C0DEB"/>
    <w:rsid w:val="008C0ECE"/>
    <w:rsid w:val="008C1DE3"/>
    <w:rsid w:val="008C2413"/>
    <w:rsid w:val="008C255A"/>
    <w:rsid w:val="008C2BB5"/>
    <w:rsid w:val="008C2EF4"/>
    <w:rsid w:val="008C2F1D"/>
    <w:rsid w:val="008C2F81"/>
    <w:rsid w:val="008C40FF"/>
    <w:rsid w:val="008C41AE"/>
    <w:rsid w:val="008C4BF4"/>
    <w:rsid w:val="008C4E33"/>
    <w:rsid w:val="008C50AF"/>
    <w:rsid w:val="008C5742"/>
    <w:rsid w:val="008C5D3F"/>
    <w:rsid w:val="008C6AB0"/>
    <w:rsid w:val="008C7E13"/>
    <w:rsid w:val="008D03E0"/>
    <w:rsid w:val="008D07A8"/>
    <w:rsid w:val="008D0D1B"/>
    <w:rsid w:val="008D1012"/>
    <w:rsid w:val="008D136F"/>
    <w:rsid w:val="008D14DB"/>
    <w:rsid w:val="008D25E7"/>
    <w:rsid w:val="008D26ED"/>
    <w:rsid w:val="008D2A56"/>
    <w:rsid w:val="008D3688"/>
    <w:rsid w:val="008D3E62"/>
    <w:rsid w:val="008D3F3B"/>
    <w:rsid w:val="008D48E9"/>
    <w:rsid w:val="008D51B7"/>
    <w:rsid w:val="008D564C"/>
    <w:rsid w:val="008D6463"/>
    <w:rsid w:val="008D72E8"/>
    <w:rsid w:val="008E0D92"/>
    <w:rsid w:val="008E1185"/>
    <w:rsid w:val="008E1BE0"/>
    <w:rsid w:val="008E3208"/>
    <w:rsid w:val="008E37A4"/>
    <w:rsid w:val="008E38D0"/>
    <w:rsid w:val="008E3AE0"/>
    <w:rsid w:val="008E3FFF"/>
    <w:rsid w:val="008E5A0E"/>
    <w:rsid w:val="008E5A14"/>
    <w:rsid w:val="008E6BA6"/>
    <w:rsid w:val="008E6BFB"/>
    <w:rsid w:val="008E76B8"/>
    <w:rsid w:val="008F062C"/>
    <w:rsid w:val="008F0759"/>
    <w:rsid w:val="008F14F4"/>
    <w:rsid w:val="008F1AEF"/>
    <w:rsid w:val="008F1F06"/>
    <w:rsid w:val="008F21AD"/>
    <w:rsid w:val="008F24C2"/>
    <w:rsid w:val="008F3649"/>
    <w:rsid w:val="008F3910"/>
    <w:rsid w:val="008F3B63"/>
    <w:rsid w:val="008F4C46"/>
    <w:rsid w:val="008F4E2B"/>
    <w:rsid w:val="008F5016"/>
    <w:rsid w:val="008F5657"/>
    <w:rsid w:val="008F580E"/>
    <w:rsid w:val="008F5A71"/>
    <w:rsid w:val="008F5C74"/>
    <w:rsid w:val="008F6842"/>
    <w:rsid w:val="008F698E"/>
    <w:rsid w:val="008F6BCE"/>
    <w:rsid w:val="008F6E61"/>
    <w:rsid w:val="008F70DB"/>
    <w:rsid w:val="008F7863"/>
    <w:rsid w:val="009000F0"/>
    <w:rsid w:val="009011A8"/>
    <w:rsid w:val="009027C7"/>
    <w:rsid w:val="0090367C"/>
    <w:rsid w:val="009036C9"/>
    <w:rsid w:val="00904D9B"/>
    <w:rsid w:val="00906803"/>
    <w:rsid w:val="00906BD5"/>
    <w:rsid w:val="00906C76"/>
    <w:rsid w:val="00906D95"/>
    <w:rsid w:val="00907550"/>
    <w:rsid w:val="00910729"/>
    <w:rsid w:val="0091194E"/>
    <w:rsid w:val="00911B5E"/>
    <w:rsid w:val="00911E1C"/>
    <w:rsid w:val="0091259F"/>
    <w:rsid w:val="009137EB"/>
    <w:rsid w:val="00913FB7"/>
    <w:rsid w:val="00916066"/>
    <w:rsid w:val="009161C6"/>
    <w:rsid w:val="009163CA"/>
    <w:rsid w:val="009167D1"/>
    <w:rsid w:val="0091727D"/>
    <w:rsid w:val="00917320"/>
    <w:rsid w:val="00917664"/>
    <w:rsid w:val="00920591"/>
    <w:rsid w:val="00920928"/>
    <w:rsid w:val="00921DF3"/>
    <w:rsid w:val="00921E85"/>
    <w:rsid w:val="00921F87"/>
    <w:rsid w:val="00922AC5"/>
    <w:rsid w:val="0092333D"/>
    <w:rsid w:val="00923C85"/>
    <w:rsid w:val="009242AD"/>
    <w:rsid w:val="009247AB"/>
    <w:rsid w:val="009248F1"/>
    <w:rsid w:val="00925A56"/>
    <w:rsid w:val="00926014"/>
    <w:rsid w:val="00926BAF"/>
    <w:rsid w:val="00927256"/>
    <w:rsid w:val="00927CE1"/>
    <w:rsid w:val="00930683"/>
    <w:rsid w:val="00930731"/>
    <w:rsid w:val="00930744"/>
    <w:rsid w:val="00931283"/>
    <w:rsid w:val="00931F7B"/>
    <w:rsid w:val="009324D0"/>
    <w:rsid w:val="00932D8F"/>
    <w:rsid w:val="00933D17"/>
    <w:rsid w:val="0093534C"/>
    <w:rsid w:val="0093584F"/>
    <w:rsid w:val="009366B2"/>
    <w:rsid w:val="00936ADA"/>
    <w:rsid w:val="00936E95"/>
    <w:rsid w:val="009405AC"/>
    <w:rsid w:val="00940F89"/>
    <w:rsid w:val="009424B5"/>
    <w:rsid w:val="009425C4"/>
    <w:rsid w:val="009429F9"/>
    <w:rsid w:val="0094317B"/>
    <w:rsid w:val="00943BCB"/>
    <w:rsid w:val="00943D5F"/>
    <w:rsid w:val="00943ED5"/>
    <w:rsid w:val="0094493F"/>
    <w:rsid w:val="009449CA"/>
    <w:rsid w:val="00944F74"/>
    <w:rsid w:val="00945E89"/>
    <w:rsid w:val="009479FF"/>
    <w:rsid w:val="00947E99"/>
    <w:rsid w:val="00950A24"/>
    <w:rsid w:val="0095102C"/>
    <w:rsid w:val="0095126D"/>
    <w:rsid w:val="0095129C"/>
    <w:rsid w:val="00951F0B"/>
    <w:rsid w:val="009522B1"/>
    <w:rsid w:val="009528EB"/>
    <w:rsid w:val="00952AA3"/>
    <w:rsid w:val="00953AFE"/>
    <w:rsid w:val="00953CE8"/>
    <w:rsid w:val="00954772"/>
    <w:rsid w:val="00954F05"/>
    <w:rsid w:val="00955169"/>
    <w:rsid w:val="00955F3C"/>
    <w:rsid w:val="0095601C"/>
    <w:rsid w:val="00956D92"/>
    <w:rsid w:val="00957133"/>
    <w:rsid w:val="00960BE1"/>
    <w:rsid w:val="00960E74"/>
    <w:rsid w:val="009622D4"/>
    <w:rsid w:val="009625CA"/>
    <w:rsid w:val="00962C0D"/>
    <w:rsid w:val="009634D8"/>
    <w:rsid w:val="0096381B"/>
    <w:rsid w:val="00965034"/>
    <w:rsid w:val="00965039"/>
    <w:rsid w:val="0096512C"/>
    <w:rsid w:val="009654C6"/>
    <w:rsid w:val="00965ACC"/>
    <w:rsid w:val="00965B94"/>
    <w:rsid w:val="00965D77"/>
    <w:rsid w:val="00965F9F"/>
    <w:rsid w:val="009660AE"/>
    <w:rsid w:val="00966FCD"/>
    <w:rsid w:val="0096748E"/>
    <w:rsid w:val="009675E4"/>
    <w:rsid w:val="00967F2A"/>
    <w:rsid w:val="0097000E"/>
    <w:rsid w:val="00970765"/>
    <w:rsid w:val="009708C9"/>
    <w:rsid w:val="009709A0"/>
    <w:rsid w:val="00970A68"/>
    <w:rsid w:val="00970B27"/>
    <w:rsid w:val="00970D3A"/>
    <w:rsid w:val="00970E04"/>
    <w:rsid w:val="009713C6"/>
    <w:rsid w:val="00971538"/>
    <w:rsid w:val="00972D03"/>
    <w:rsid w:val="00974045"/>
    <w:rsid w:val="009740C4"/>
    <w:rsid w:val="0097446F"/>
    <w:rsid w:val="0097462E"/>
    <w:rsid w:val="00975557"/>
    <w:rsid w:val="0097597B"/>
    <w:rsid w:val="009760DA"/>
    <w:rsid w:val="00976559"/>
    <w:rsid w:val="00977220"/>
    <w:rsid w:val="00977DFF"/>
    <w:rsid w:val="009800E5"/>
    <w:rsid w:val="009805B1"/>
    <w:rsid w:val="00980838"/>
    <w:rsid w:val="00981204"/>
    <w:rsid w:val="0098121E"/>
    <w:rsid w:val="0098153A"/>
    <w:rsid w:val="00981ACD"/>
    <w:rsid w:val="0098209C"/>
    <w:rsid w:val="00982219"/>
    <w:rsid w:val="009829F8"/>
    <w:rsid w:val="00982EE0"/>
    <w:rsid w:val="00983156"/>
    <w:rsid w:val="00983903"/>
    <w:rsid w:val="00983D3B"/>
    <w:rsid w:val="00984C58"/>
    <w:rsid w:val="00984E50"/>
    <w:rsid w:val="009860ED"/>
    <w:rsid w:val="00986C69"/>
    <w:rsid w:val="00987172"/>
    <w:rsid w:val="0099067C"/>
    <w:rsid w:val="00991A35"/>
    <w:rsid w:val="00993233"/>
    <w:rsid w:val="00993C6F"/>
    <w:rsid w:val="00993DFE"/>
    <w:rsid w:val="00994B43"/>
    <w:rsid w:val="00995000"/>
    <w:rsid w:val="00995213"/>
    <w:rsid w:val="00995373"/>
    <w:rsid w:val="00997892"/>
    <w:rsid w:val="009A225E"/>
    <w:rsid w:val="009A2579"/>
    <w:rsid w:val="009A2E8E"/>
    <w:rsid w:val="009A3949"/>
    <w:rsid w:val="009A42BA"/>
    <w:rsid w:val="009A5584"/>
    <w:rsid w:val="009A6709"/>
    <w:rsid w:val="009A6743"/>
    <w:rsid w:val="009A6933"/>
    <w:rsid w:val="009A749B"/>
    <w:rsid w:val="009A7AC8"/>
    <w:rsid w:val="009B1125"/>
    <w:rsid w:val="009B17F4"/>
    <w:rsid w:val="009B27F3"/>
    <w:rsid w:val="009B2C9C"/>
    <w:rsid w:val="009B4758"/>
    <w:rsid w:val="009B50DE"/>
    <w:rsid w:val="009B5598"/>
    <w:rsid w:val="009B5DF5"/>
    <w:rsid w:val="009B5E53"/>
    <w:rsid w:val="009B68FF"/>
    <w:rsid w:val="009B72BF"/>
    <w:rsid w:val="009B7470"/>
    <w:rsid w:val="009B7630"/>
    <w:rsid w:val="009B7D06"/>
    <w:rsid w:val="009C09AD"/>
    <w:rsid w:val="009C0E34"/>
    <w:rsid w:val="009C0FB4"/>
    <w:rsid w:val="009C125D"/>
    <w:rsid w:val="009C30B4"/>
    <w:rsid w:val="009C35E4"/>
    <w:rsid w:val="009C3736"/>
    <w:rsid w:val="009C37BD"/>
    <w:rsid w:val="009C387C"/>
    <w:rsid w:val="009C3EBC"/>
    <w:rsid w:val="009C4195"/>
    <w:rsid w:val="009C4AB3"/>
    <w:rsid w:val="009C4F78"/>
    <w:rsid w:val="009C55B4"/>
    <w:rsid w:val="009C564E"/>
    <w:rsid w:val="009C5C61"/>
    <w:rsid w:val="009C5D87"/>
    <w:rsid w:val="009C62E0"/>
    <w:rsid w:val="009C6605"/>
    <w:rsid w:val="009C688B"/>
    <w:rsid w:val="009C6B91"/>
    <w:rsid w:val="009C795A"/>
    <w:rsid w:val="009C797E"/>
    <w:rsid w:val="009D0497"/>
    <w:rsid w:val="009D134F"/>
    <w:rsid w:val="009D1826"/>
    <w:rsid w:val="009D2ABB"/>
    <w:rsid w:val="009D2C36"/>
    <w:rsid w:val="009D2DF4"/>
    <w:rsid w:val="009D3036"/>
    <w:rsid w:val="009D349F"/>
    <w:rsid w:val="009D3517"/>
    <w:rsid w:val="009D3C16"/>
    <w:rsid w:val="009D3DA2"/>
    <w:rsid w:val="009D4228"/>
    <w:rsid w:val="009D4FEA"/>
    <w:rsid w:val="009D584A"/>
    <w:rsid w:val="009D7243"/>
    <w:rsid w:val="009D76D9"/>
    <w:rsid w:val="009D7828"/>
    <w:rsid w:val="009E0131"/>
    <w:rsid w:val="009E021F"/>
    <w:rsid w:val="009E0704"/>
    <w:rsid w:val="009E07D0"/>
    <w:rsid w:val="009E0865"/>
    <w:rsid w:val="009E150E"/>
    <w:rsid w:val="009E22FA"/>
    <w:rsid w:val="009E2DEA"/>
    <w:rsid w:val="009E2E7F"/>
    <w:rsid w:val="009E3E90"/>
    <w:rsid w:val="009E5598"/>
    <w:rsid w:val="009E7256"/>
    <w:rsid w:val="009E7C59"/>
    <w:rsid w:val="009F0893"/>
    <w:rsid w:val="009F0ADB"/>
    <w:rsid w:val="009F0C58"/>
    <w:rsid w:val="009F10D8"/>
    <w:rsid w:val="009F1151"/>
    <w:rsid w:val="009F1B54"/>
    <w:rsid w:val="009F48DD"/>
    <w:rsid w:val="009F5502"/>
    <w:rsid w:val="009F567B"/>
    <w:rsid w:val="009F590F"/>
    <w:rsid w:val="00A00E0A"/>
    <w:rsid w:val="00A017FA"/>
    <w:rsid w:val="00A01D1B"/>
    <w:rsid w:val="00A02C7E"/>
    <w:rsid w:val="00A03798"/>
    <w:rsid w:val="00A0475A"/>
    <w:rsid w:val="00A04B05"/>
    <w:rsid w:val="00A05D4F"/>
    <w:rsid w:val="00A05EE9"/>
    <w:rsid w:val="00A06392"/>
    <w:rsid w:val="00A063CD"/>
    <w:rsid w:val="00A102C6"/>
    <w:rsid w:val="00A10508"/>
    <w:rsid w:val="00A10523"/>
    <w:rsid w:val="00A1099D"/>
    <w:rsid w:val="00A10FAD"/>
    <w:rsid w:val="00A124FB"/>
    <w:rsid w:val="00A139AF"/>
    <w:rsid w:val="00A14129"/>
    <w:rsid w:val="00A15E37"/>
    <w:rsid w:val="00A16056"/>
    <w:rsid w:val="00A160EE"/>
    <w:rsid w:val="00A16719"/>
    <w:rsid w:val="00A16881"/>
    <w:rsid w:val="00A17EDA"/>
    <w:rsid w:val="00A210A7"/>
    <w:rsid w:val="00A227CF"/>
    <w:rsid w:val="00A239B9"/>
    <w:rsid w:val="00A23D59"/>
    <w:rsid w:val="00A24288"/>
    <w:rsid w:val="00A2459D"/>
    <w:rsid w:val="00A24875"/>
    <w:rsid w:val="00A24DB8"/>
    <w:rsid w:val="00A2732D"/>
    <w:rsid w:val="00A27997"/>
    <w:rsid w:val="00A27CDC"/>
    <w:rsid w:val="00A27D32"/>
    <w:rsid w:val="00A306E9"/>
    <w:rsid w:val="00A309BB"/>
    <w:rsid w:val="00A30A73"/>
    <w:rsid w:val="00A30B51"/>
    <w:rsid w:val="00A30E7B"/>
    <w:rsid w:val="00A32116"/>
    <w:rsid w:val="00A333D8"/>
    <w:rsid w:val="00A35149"/>
    <w:rsid w:val="00A356B2"/>
    <w:rsid w:val="00A379AD"/>
    <w:rsid w:val="00A37F6E"/>
    <w:rsid w:val="00A4008B"/>
    <w:rsid w:val="00A41150"/>
    <w:rsid w:val="00A41971"/>
    <w:rsid w:val="00A424A1"/>
    <w:rsid w:val="00A42601"/>
    <w:rsid w:val="00A4378E"/>
    <w:rsid w:val="00A43A4A"/>
    <w:rsid w:val="00A44BFD"/>
    <w:rsid w:val="00A44F2E"/>
    <w:rsid w:val="00A4510A"/>
    <w:rsid w:val="00A46166"/>
    <w:rsid w:val="00A46C83"/>
    <w:rsid w:val="00A47BCD"/>
    <w:rsid w:val="00A47C9D"/>
    <w:rsid w:val="00A5084A"/>
    <w:rsid w:val="00A520E7"/>
    <w:rsid w:val="00A5254B"/>
    <w:rsid w:val="00A531EA"/>
    <w:rsid w:val="00A540E9"/>
    <w:rsid w:val="00A54B57"/>
    <w:rsid w:val="00A54C97"/>
    <w:rsid w:val="00A5512A"/>
    <w:rsid w:val="00A55471"/>
    <w:rsid w:val="00A55531"/>
    <w:rsid w:val="00A558A0"/>
    <w:rsid w:val="00A55A25"/>
    <w:rsid w:val="00A564C1"/>
    <w:rsid w:val="00A56D12"/>
    <w:rsid w:val="00A57D6D"/>
    <w:rsid w:val="00A60692"/>
    <w:rsid w:val="00A6074A"/>
    <w:rsid w:val="00A60BAA"/>
    <w:rsid w:val="00A60CA7"/>
    <w:rsid w:val="00A61386"/>
    <w:rsid w:val="00A61387"/>
    <w:rsid w:val="00A61519"/>
    <w:rsid w:val="00A618BA"/>
    <w:rsid w:val="00A6251F"/>
    <w:rsid w:val="00A6305E"/>
    <w:rsid w:val="00A631CD"/>
    <w:rsid w:val="00A6370D"/>
    <w:rsid w:val="00A6396A"/>
    <w:rsid w:val="00A63E33"/>
    <w:rsid w:val="00A646E3"/>
    <w:rsid w:val="00A649F7"/>
    <w:rsid w:val="00A64D5D"/>
    <w:rsid w:val="00A64E9E"/>
    <w:rsid w:val="00A64FD8"/>
    <w:rsid w:val="00A658AF"/>
    <w:rsid w:val="00A6592D"/>
    <w:rsid w:val="00A65E05"/>
    <w:rsid w:val="00A676C4"/>
    <w:rsid w:val="00A67FB8"/>
    <w:rsid w:val="00A700BC"/>
    <w:rsid w:val="00A703EC"/>
    <w:rsid w:val="00A70820"/>
    <w:rsid w:val="00A70890"/>
    <w:rsid w:val="00A7101C"/>
    <w:rsid w:val="00A71854"/>
    <w:rsid w:val="00A72A6D"/>
    <w:rsid w:val="00A733A1"/>
    <w:rsid w:val="00A746E0"/>
    <w:rsid w:val="00A74B96"/>
    <w:rsid w:val="00A7506C"/>
    <w:rsid w:val="00A75AAF"/>
    <w:rsid w:val="00A76677"/>
    <w:rsid w:val="00A770A4"/>
    <w:rsid w:val="00A77E7C"/>
    <w:rsid w:val="00A805BB"/>
    <w:rsid w:val="00A80DF0"/>
    <w:rsid w:val="00A80E64"/>
    <w:rsid w:val="00A81097"/>
    <w:rsid w:val="00A81D13"/>
    <w:rsid w:val="00A81D19"/>
    <w:rsid w:val="00A81F15"/>
    <w:rsid w:val="00A823C9"/>
    <w:rsid w:val="00A828CE"/>
    <w:rsid w:val="00A82A30"/>
    <w:rsid w:val="00A83255"/>
    <w:rsid w:val="00A837DB"/>
    <w:rsid w:val="00A84791"/>
    <w:rsid w:val="00A84837"/>
    <w:rsid w:val="00A84DFB"/>
    <w:rsid w:val="00A85D5E"/>
    <w:rsid w:val="00A86D6A"/>
    <w:rsid w:val="00A87D40"/>
    <w:rsid w:val="00A87D4D"/>
    <w:rsid w:val="00A900B8"/>
    <w:rsid w:val="00A9053F"/>
    <w:rsid w:val="00A90728"/>
    <w:rsid w:val="00A90AF5"/>
    <w:rsid w:val="00A90E7E"/>
    <w:rsid w:val="00A91569"/>
    <w:rsid w:val="00A91BA1"/>
    <w:rsid w:val="00A930A7"/>
    <w:rsid w:val="00A93B0C"/>
    <w:rsid w:val="00A94592"/>
    <w:rsid w:val="00A94E27"/>
    <w:rsid w:val="00A95F57"/>
    <w:rsid w:val="00A966FB"/>
    <w:rsid w:val="00A9747D"/>
    <w:rsid w:val="00A9763E"/>
    <w:rsid w:val="00AA0702"/>
    <w:rsid w:val="00AA1D57"/>
    <w:rsid w:val="00AA3F4C"/>
    <w:rsid w:val="00AA4285"/>
    <w:rsid w:val="00AA46A1"/>
    <w:rsid w:val="00AA4760"/>
    <w:rsid w:val="00AA49C6"/>
    <w:rsid w:val="00AA49C7"/>
    <w:rsid w:val="00AA6C0A"/>
    <w:rsid w:val="00AA76E2"/>
    <w:rsid w:val="00AA77DB"/>
    <w:rsid w:val="00AB04B3"/>
    <w:rsid w:val="00AB122F"/>
    <w:rsid w:val="00AB27FF"/>
    <w:rsid w:val="00AB3759"/>
    <w:rsid w:val="00AB3C88"/>
    <w:rsid w:val="00AB505E"/>
    <w:rsid w:val="00AB5B75"/>
    <w:rsid w:val="00AB62E0"/>
    <w:rsid w:val="00AB714A"/>
    <w:rsid w:val="00AB750B"/>
    <w:rsid w:val="00AB7730"/>
    <w:rsid w:val="00AB7CE3"/>
    <w:rsid w:val="00AC1EE8"/>
    <w:rsid w:val="00AC292A"/>
    <w:rsid w:val="00AC2DDF"/>
    <w:rsid w:val="00AC3258"/>
    <w:rsid w:val="00AC3633"/>
    <w:rsid w:val="00AC4838"/>
    <w:rsid w:val="00AC5397"/>
    <w:rsid w:val="00AC5DA9"/>
    <w:rsid w:val="00AC604D"/>
    <w:rsid w:val="00AC60ED"/>
    <w:rsid w:val="00AC6B04"/>
    <w:rsid w:val="00AC74AD"/>
    <w:rsid w:val="00AC7A9F"/>
    <w:rsid w:val="00AD0247"/>
    <w:rsid w:val="00AD06BD"/>
    <w:rsid w:val="00AD0A95"/>
    <w:rsid w:val="00AD0E7A"/>
    <w:rsid w:val="00AD178D"/>
    <w:rsid w:val="00AD1E26"/>
    <w:rsid w:val="00AD1E50"/>
    <w:rsid w:val="00AD2091"/>
    <w:rsid w:val="00AD2880"/>
    <w:rsid w:val="00AD2C00"/>
    <w:rsid w:val="00AD3AB4"/>
    <w:rsid w:val="00AD3C09"/>
    <w:rsid w:val="00AD5372"/>
    <w:rsid w:val="00AD5473"/>
    <w:rsid w:val="00AD5676"/>
    <w:rsid w:val="00AD57C8"/>
    <w:rsid w:val="00AD57D8"/>
    <w:rsid w:val="00AD60A1"/>
    <w:rsid w:val="00AD67D4"/>
    <w:rsid w:val="00AD685A"/>
    <w:rsid w:val="00AD6ED5"/>
    <w:rsid w:val="00AD6FB9"/>
    <w:rsid w:val="00AE08FB"/>
    <w:rsid w:val="00AE0A96"/>
    <w:rsid w:val="00AE1374"/>
    <w:rsid w:val="00AE13D1"/>
    <w:rsid w:val="00AE1AD3"/>
    <w:rsid w:val="00AE20DF"/>
    <w:rsid w:val="00AE2660"/>
    <w:rsid w:val="00AE276A"/>
    <w:rsid w:val="00AE3B94"/>
    <w:rsid w:val="00AE49FB"/>
    <w:rsid w:val="00AE4B22"/>
    <w:rsid w:val="00AE549E"/>
    <w:rsid w:val="00AE5B49"/>
    <w:rsid w:val="00AE6A38"/>
    <w:rsid w:val="00AE6E50"/>
    <w:rsid w:val="00AE7361"/>
    <w:rsid w:val="00AE77BD"/>
    <w:rsid w:val="00AF07A8"/>
    <w:rsid w:val="00AF1958"/>
    <w:rsid w:val="00AF2514"/>
    <w:rsid w:val="00AF26A4"/>
    <w:rsid w:val="00AF38B1"/>
    <w:rsid w:val="00AF3CE6"/>
    <w:rsid w:val="00AF44A4"/>
    <w:rsid w:val="00AF4980"/>
    <w:rsid w:val="00AF5D28"/>
    <w:rsid w:val="00AF5E3E"/>
    <w:rsid w:val="00AF6D1A"/>
    <w:rsid w:val="00AF78FE"/>
    <w:rsid w:val="00AF7FD7"/>
    <w:rsid w:val="00B001D0"/>
    <w:rsid w:val="00B01A75"/>
    <w:rsid w:val="00B01CD4"/>
    <w:rsid w:val="00B022A8"/>
    <w:rsid w:val="00B03618"/>
    <w:rsid w:val="00B03625"/>
    <w:rsid w:val="00B0363F"/>
    <w:rsid w:val="00B03D98"/>
    <w:rsid w:val="00B0406F"/>
    <w:rsid w:val="00B04420"/>
    <w:rsid w:val="00B046A5"/>
    <w:rsid w:val="00B049C1"/>
    <w:rsid w:val="00B04C31"/>
    <w:rsid w:val="00B04DC1"/>
    <w:rsid w:val="00B04F65"/>
    <w:rsid w:val="00B05A83"/>
    <w:rsid w:val="00B060DA"/>
    <w:rsid w:val="00B06415"/>
    <w:rsid w:val="00B10393"/>
    <w:rsid w:val="00B108BF"/>
    <w:rsid w:val="00B11B7A"/>
    <w:rsid w:val="00B11C43"/>
    <w:rsid w:val="00B12540"/>
    <w:rsid w:val="00B125D1"/>
    <w:rsid w:val="00B1284B"/>
    <w:rsid w:val="00B13436"/>
    <w:rsid w:val="00B1393E"/>
    <w:rsid w:val="00B13D4C"/>
    <w:rsid w:val="00B14103"/>
    <w:rsid w:val="00B14F0D"/>
    <w:rsid w:val="00B16245"/>
    <w:rsid w:val="00B1699F"/>
    <w:rsid w:val="00B16A76"/>
    <w:rsid w:val="00B17355"/>
    <w:rsid w:val="00B17A52"/>
    <w:rsid w:val="00B203FD"/>
    <w:rsid w:val="00B20EDD"/>
    <w:rsid w:val="00B213D1"/>
    <w:rsid w:val="00B21B3E"/>
    <w:rsid w:val="00B22850"/>
    <w:rsid w:val="00B23043"/>
    <w:rsid w:val="00B236B3"/>
    <w:rsid w:val="00B2437E"/>
    <w:rsid w:val="00B26145"/>
    <w:rsid w:val="00B2639A"/>
    <w:rsid w:val="00B263C6"/>
    <w:rsid w:val="00B265DC"/>
    <w:rsid w:val="00B30368"/>
    <w:rsid w:val="00B30619"/>
    <w:rsid w:val="00B3102B"/>
    <w:rsid w:val="00B313DA"/>
    <w:rsid w:val="00B31610"/>
    <w:rsid w:val="00B33174"/>
    <w:rsid w:val="00B334C2"/>
    <w:rsid w:val="00B33D39"/>
    <w:rsid w:val="00B341F5"/>
    <w:rsid w:val="00B344B8"/>
    <w:rsid w:val="00B354EA"/>
    <w:rsid w:val="00B35554"/>
    <w:rsid w:val="00B35A8A"/>
    <w:rsid w:val="00B35CC3"/>
    <w:rsid w:val="00B37027"/>
    <w:rsid w:val="00B4049B"/>
    <w:rsid w:val="00B409C0"/>
    <w:rsid w:val="00B40CBE"/>
    <w:rsid w:val="00B40FF6"/>
    <w:rsid w:val="00B417B7"/>
    <w:rsid w:val="00B41894"/>
    <w:rsid w:val="00B41D1E"/>
    <w:rsid w:val="00B44520"/>
    <w:rsid w:val="00B45844"/>
    <w:rsid w:val="00B46F30"/>
    <w:rsid w:val="00B47870"/>
    <w:rsid w:val="00B500C8"/>
    <w:rsid w:val="00B50363"/>
    <w:rsid w:val="00B50959"/>
    <w:rsid w:val="00B516DF"/>
    <w:rsid w:val="00B517D5"/>
    <w:rsid w:val="00B52483"/>
    <w:rsid w:val="00B52AD0"/>
    <w:rsid w:val="00B53F4B"/>
    <w:rsid w:val="00B55AAE"/>
    <w:rsid w:val="00B55D8E"/>
    <w:rsid w:val="00B55DDB"/>
    <w:rsid w:val="00B55ED5"/>
    <w:rsid w:val="00B5633A"/>
    <w:rsid w:val="00B56ADC"/>
    <w:rsid w:val="00B57FE5"/>
    <w:rsid w:val="00B60095"/>
    <w:rsid w:val="00B60689"/>
    <w:rsid w:val="00B613F2"/>
    <w:rsid w:val="00B61AD7"/>
    <w:rsid w:val="00B6396C"/>
    <w:rsid w:val="00B63DC9"/>
    <w:rsid w:val="00B64684"/>
    <w:rsid w:val="00B64715"/>
    <w:rsid w:val="00B66679"/>
    <w:rsid w:val="00B67B04"/>
    <w:rsid w:val="00B7064A"/>
    <w:rsid w:val="00B70BA4"/>
    <w:rsid w:val="00B70D9E"/>
    <w:rsid w:val="00B70FBB"/>
    <w:rsid w:val="00B71C40"/>
    <w:rsid w:val="00B73156"/>
    <w:rsid w:val="00B734AA"/>
    <w:rsid w:val="00B73C8F"/>
    <w:rsid w:val="00B73CCB"/>
    <w:rsid w:val="00B7448C"/>
    <w:rsid w:val="00B754A8"/>
    <w:rsid w:val="00B756BC"/>
    <w:rsid w:val="00B75A41"/>
    <w:rsid w:val="00B75E87"/>
    <w:rsid w:val="00B775B1"/>
    <w:rsid w:val="00B77864"/>
    <w:rsid w:val="00B77BA2"/>
    <w:rsid w:val="00B77E7E"/>
    <w:rsid w:val="00B77F0F"/>
    <w:rsid w:val="00B80851"/>
    <w:rsid w:val="00B82258"/>
    <w:rsid w:val="00B8463B"/>
    <w:rsid w:val="00B8525D"/>
    <w:rsid w:val="00B85349"/>
    <w:rsid w:val="00B85790"/>
    <w:rsid w:val="00B863AB"/>
    <w:rsid w:val="00B86576"/>
    <w:rsid w:val="00B86DDC"/>
    <w:rsid w:val="00B86EA3"/>
    <w:rsid w:val="00B8761E"/>
    <w:rsid w:val="00B87798"/>
    <w:rsid w:val="00B900C7"/>
    <w:rsid w:val="00B91F64"/>
    <w:rsid w:val="00B922C9"/>
    <w:rsid w:val="00B92401"/>
    <w:rsid w:val="00B92631"/>
    <w:rsid w:val="00B92C48"/>
    <w:rsid w:val="00B92EE7"/>
    <w:rsid w:val="00B933A6"/>
    <w:rsid w:val="00B93F20"/>
    <w:rsid w:val="00B94BAA"/>
    <w:rsid w:val="00B96029"/>
    <w:rsid w:val="00B961A0"/>
    <w:rsid w:val="00B96671"/>
    <w:rsid w:val="00B979E9"/>
    <w:rsid w:val="00B97C84"/>
    <w:rsid w:val="00BA329E"/>
    <w:rsid w:val="00BA32AF"/>
    <w:rsid w:val="00BA34D6"/>
    <w:rsid w:val="00BA4013"/>
    <w:rsid w:val="00BA410A"/>
    <w:rsid w:val="00BA4672"/>
    <w:rsid w:val="00BA50E7"/>
    <w:rsid w:val="00BA581A"/>
    <w:rsid w:val="00BA66EE"/>
    <w:rsid w:val="00BA68A8"/>
    <w:rsid w:val="00BA6C32"/>
    <w:rsid w:val="00BA7272"/>
    <w:rsid w:val="00BA7A8E"/>
    <w:rsid w:val="00BB0752"/>
    <w:rsid w:val="00BB13EF"/>
    <w:rsid w:val="00BB220A"/>
    <w:rsid w:val="00BB2828"/>
    <w:rsid w:val="00BB28C1"/>
    <w:rsid w:val="00BB3117"/>
    <w:rsid w:val="00BB328F"/>
    <w:rsid w:val="00BB35FE"/>
    <w:rsid w:val="00BB39A8"/>
    <w:rsid w:val="00BB59BA"/>
    <w:rsid w:val="00BB5F1D"/>
    <w:rsid w:val="00BB7624"/>
    <w:rsid w:val="00BC08B2"/>
    <w:rsid w:val="00BC0FCE"/>
    <w:rsid w:val="00BC11CC"/>
    <w:rsid w:val="00BC17BF"/>
    <w:rsid w:val="00BC2E79"/>
    <w:rsid w:val="00BC3A9D"/>
    <w:rsid w:val="00BC3D8A"/>
    <w:rsid w:val="00BC418F"/>
    <w:rsid w:val="00BC48EB"/>
    <w:rsid w:val="00BC5E8E"/>
    <w:rsid w:val="00BC745D"/>
    <w:rsid w:val="00BC7CAA"/>
    <w:rsid w:val="00BD0612"/>
    <w:rsid w:val="00BD21F2"/>
    <w:rsid w:val="00BD2257"/>
    <w:rsid w:val="00BD2521"/>
    <w:rsid w:val="00BD26D1"/>
    <w:rsid w:val="00BD2962"/>
    <w:rsid w:val="00BD3721"/>
    <w:rsid w:val="00BD3D74"/>
    <w:rsid w:val="00BD43FD"/>
    <w:rsid w:val="00BD45E8"/>
    <w:rsid w:val="00BD4FB2"/>
    <w:rsid w:val="00BD51EE"/>
    <w:rsid w:val="00BD5F91"/>
    <w:rsid w:val="00BD6D78"/>
    <w:rsid w:val="00BD73FD"/>
    <w:rsid w:val="00BE02C0"/>
    <w:rsid w:val="00BE0B08"/>
    <w:rsid w:val="00BE0E75"/>
    <w:rsid w:val="00BE1087"/>
    <w:rsid w:val="00BE1483"/>
    <w:rsid w:val="00BE165B"/>
    <w:rsid w:val="00BE17F3"/>
    <w:rsid w:val="00BE1D96"/>
    <w:rsid w:val="00BE24B5"/>
    <w:rsid w:val="00BE394E"/>
    <w:rsid w:val="00BE4434"/>
    <w:rsid w:val="00BE4B15"/>
    <w:rsid w:val="00BE5207"/>
    <w:rsid w:val="00BE5337"/>
    <w:rsid w:val="00BE58A6"/>
    <w:rsid w:val="00BE67D8"/>
    <w:rsid w:val="00BE6DFF"/>
    <w:rsid w:val="00BE6E87"/>
    <w:rsid w:val="00BE7F55"/>
    <w:rsid w:val="00BF0260"/>
    <w:rsid w:val="00BF0292"/>
    <w:rsid w:val="00BF07EC"/>
    <w:rsid w:val="00BF1144"/>
    <w:rsid w:val="00BF193F"/>
    <w:rsid w:val="00BF1C2E"/>
    <w:rsid w:val="00BF288A"/>
    <w:rsid w:val="00BF3BA2"/>
    <w:rsid w:val="00BF41AA"/>
    <w:rsid w:val="00BF4513"/>
    <w:rsid w:val="00BF55B4"/>
    <w:rsid w:val="00BF5835"/>
    <w:rsid w:val="00BF5AFB"/>
    <w:rsid w:val="00BF5F12"/>
    <w:rsid w:val="00BF5F2D"/>
    <w:rsid w:val="00BF5FB2"/>
    <w:rsid w:val="00BF7A26"/>
    <w:rsid w:val="00C0002D"/>
    <w:rsid w:val="00C00283"/>
    <w:rsid w:val="00C005C4"/>
    <w:rsid w:val="00C007C4"/>
    <w:rsid w:val="00C0096D"/>
    <w:rsid w:val="00C01111"/>
    <w:rsid w:val="00C02143"/>
    <w:rsid w:val="00C0284B"/>
    <w:rsid w:val="00C02B51"/>
    <w:rsid w:val="00C02CE1"/>
    <w:rsid w:val="00C02CEA"/>
    <w:rsid w:val="00C03052"/>
    <w:rsid w:val="00C035D8"/>
    <w:rsid w:val="00C04058"/>
    <w:rsid w:val="00C04468"/>
    <w:rsid w:val="00C048D9"/>
    <w:rsid w:val="00C0497A"/>
    <w:rsid w:val="00C04EA6"/>
    <w:rsid w:val="00C04F77"/>
    <w:rsid w:val="00C05672"/>
    <w:rsid w:val="00C059DE"/>
    <w:rsid w:val="00C05A80"/>
    <w:rsid w:val="00C05DBA"/>
    <w:rsid w:val="00C05E85"/>
    <w:rsid w:val="00C0623F"/>
    <w:rsid w:val="00C0673F"/>
    <w:rsid w:val="00C079FA"/>
    <w:rsid w:val="00C07CD1"/>
    <w:rsid w:val="00C10A70"/>
    <w:rsid w:val="00C11657"/>
    <w:rsid w:val="00C12991"/>
    <w:rsid w:val="00C12A74"/>
    <w:rsid w:val="00C12C9F"/>
    <w:rsid w:val="00C131A7"/>
    <w:rsid w:val="00C137D6"/>
    <w:rsid w:val="00C140EC"/>
    <w:rsid w:val="00C1415F"/>
    <w:rsid w:val="00C14405"/>
    <w:rsid w:val="00C14B44"/>
    <w:rsid w:val="00C15520"/>
    <w:rsid w:val="00C15563"/>
    <w:rsid w:val="00C15F10"/>
    <w:rsid w:val="00C16A62"/>
    <w:rsid w:val="00C17385"/>
    <w:rsid w:val="00C17449"/>
    <w:rsid w:val="00C177B9"/>
    <w:rsid w:val="00C17B18"/>
    <w:rsid w:val="00C206AF"/>
    <w:rsid w:val="00C21871"/>
    <w:rsid w:val="00C219EF"/>
    <w:rsid w:val="00C22208"/>
    <w:rsid w:val="00C236CE"/>
    <w:rsid w:val="00C2370F"/>
    <w:rsid w:val="00C23E72"/>
    <w:rsid w:val="00C24F73"/>
    <w:rsid w:val="00C2545C"/>
    <w:rsid w:val="00C25B90"/>
    <w:rsid w:val="00C26798"/>
    <w:rsid w:val="00C26C57"/>
    <w:rsid w:val="00C279CA"/>
    <w:rsid w:val="00C311D0"/>
    <w:rsid w:val="00C32377"/>
    <w:rsid w:val="00C324E6"/>
    <w:rsid w:val="00C33B2C"/>
    <w:rsid w:val="00C33D00"/>
    <w:rsid w:val="00C33D6B"/>
    <w:rsid w:val="00C34044"/>
    <w:rsid w:val="00C3417B"/>
    <w:rsid w:val="00C3435F"/>
    <w:rsid w:val="00C34958"/>
    <w:rsid w:val="00C35A26"/>
    <w:rsid w:val="00C362A6"/>
    <w:rsid w:val="00C36A02"/>
    <w:rsid w:val="00C36C15"/>
    <w:rsid w:val="00C372B6"/>
    <w:rsid w:val="00C37CE5"/>
    <w:rsid w:val="00C37D6B"/>
    <w:rsid w:val="00C408EF"/>
    <w:rsid w:val="00C40C1C"/>
    <w:rsid w:val="00C416AE"/>
    <w:rsid w:val="00C41B42"/>
    <w:rsid w:val="00C42525"/>
    <w:rsid w:val="00C42C8E"/>
    <w:rsid w:val="00C43516"/>
    <w:rsid w:val="00C435FD"/>
    <w:rsid w:val="00C438CD"/>
    <w:rsid w:val="00C45C0F"/>
    <w:rsid w:val="00C462D2"/>
    <w:rsid w:val="00C4758C"/>
    <w:rsid w:val="00C47BA1"/>
    <w:rsid w:val="00C51C85"/>
    <w:rsid w:val="00C523B2"/>
    <w:rsid w:val="00C53A90"/>
    <w:rsid w:val="00C53B65"/>
    <w:rsid w:val="00C54F5C"/>
    <w:rsid w:val="00C55B01"/>
    <w:rsid w:val="00C5682E"/>
    <w:rsid w:val="00C56B22"/>
    <w:rsid w:val="00C56E70"/>
    <w:rsid w:val="00C57212"/>
    <w:rsid w:val="00C572DE"/>
    <w:rsid w:val="00C5759E"/>
    <w:rsid w:val="00C6000A"/>
    <w:rsid w:val="00C6068F"/>
    <w:rsid w:val="00C606B4"/>
    <w:rsid w:val="00C60745"/>
    <w:rsid w:val="00C618C2"/>
    <w:rsid w:val="00C628BD"/>
    <w:rsid w:val="00C63E7A"/>
    <w:rsid w:val="00C6411F"/>
    <w:rsid w:val="00C644FA"/>
    <w:rsid w:val="00C64A48"/>
    <w:rsid w:val="00C65C6F"/>
    <w:rsid w:val="00C65CE1"/>
    <w:rsid w:val="00C65EB7"/>
    <w:rsid w:val="00C65F0A"/>
    <w:rsid w:val="00C66082"/>
    <w:rsid w:val="00C66369"/>
    <w:rsid w:val="00C66F14"/>
    <w:rsid w:val="00C67EB5"/>
    <w:rsid w:val="00C70E3C"/>
    <w:rsid w:val="00C717D1"/>
    <w:rsid w:val="00C721F2"/>
    <w:rsid w:val="00C72E05"/>
    <w:rsid w:val="00C72ED3"/>
    <w:rsid w:val="00C73B42"/>
    <w:rsid w:val="00C74369"/>
    <w:rsid w:val="00C75C8F"/>
    <w:rsid w:val="00C75DF2"/>
    <w:rsid w:val="00C75EDB"/>
    <w:rsid w:val="00C760CE"/>
    <w:rsid w:val="00C76ACB"/>
    <w:rsid w:val="00C76BAF"/>
    <w:rsid w:val="00C77000"/>
    <w:rsid w:val="00C778C8"/>
    <w:rsid w:val="00C80C07"/>
    <w:rsid w:val="00C80EF6"/>
    <w:rsid w:val="00C81274"/>
    <w:rsid w:val="00C81300"/>
    <w:rsid w:val="00C81518"/>
    <w:rsid w:val="00C81FB2"/>
    <w:rsid w:val="00C82377"/>
    <w:rsid w:val="00C82A1C"/>
    <w:rsid w:val="00C83089"/>
    <w:rsid w:val="00C8328F"/>
    <w:rsid w:val="00C84437"/>
    <w:rsid w:val="00C85777"/>
    <w:rsid w:val="00C85924"/>
    <w:rsid w:val="00C8607C"/>
    <w:rsid w:val="00C86E62"/>
    <w:rsid w:val="00C87897"/>
    <w:rsid w:val="00C87AD0"/>
    <w:rsid w:val="00C90474"/>
    <w:rsid w:val="00C91EB3"/>
    <w:rsid w:val="00C920E7"/>
    <w:rsid w:val="00C925CB"/>
    <w:rsid w:val="00C92FCF"/>
    <w:rsid w:val="00C93403"/>
    <w:rsid w:val="00C935B3"/>
    <w:rsid w:val="00C9398D"/>
    <w:rsid w:val="00C93B0E"/>
    <w:rsid w:val="00C957F5"/>
    <w:rsid w:val="00C9582C"/>
    <w:rsid w:val="00C96306"/>
    <w:rsid w:val="00C97447"/>
    <w:rsid w:val="00C97652"/>
    <w:rsid w:val="00C97C49"/>
    <w:rsid w:val="00CA0871"/>
    <w:rsid w:val="00CA0D6F"/>
    <w:rsid w:val="00CA10B4"/>
    <w:rsid w:val="00CA11A3"/>
    <w:rsid w:val="00CA11D1"/>
    <w:rsid w:val="00CA1D0F"/>
    <w:rsid w:val="00CA4AC5"/>
    <w:rsid w:val="00CA54DB"/>
    <w:rsid w:val="00CA5600"/>
    <w:rsid w:val="00CA5C34"/>
    <w:rsid w:val="00CA5F17"/>
    <w:rsid w:val="00CA6B1C"/>
    <w:rsid w:val="00CA6D0E"/>
    <w:rsid w:val="00CA7714"/>
    <w:rsid w:val="00CB06D1"/>
    <w:rsid w:val="00CB23CB"/>
    <w:rsid w:val="00CB2B02"/>
    <w:rsid w:val="00CB3026"/>
    <w:rsid w:val="00CB3173"/>
    <w:rsid w:val="00CB3826"/>
    <w:rsid w:val="00CB3BBB"/>
    <w:rsid w:val="00CB3F11"/>
    <w:rsid w:val="00CB40DB"/>
    <w:rsid w:val="00CB4424"/>
    <w:rsid w:val="00CB4A7B"/>
    <w:rsid w:val="00CB55BB"/>
    <w:rsid w:val="00CB58FD"/>
    <w:rsid w:val="00CB5CF4"/>
    <w:rsid w:val="00CB62C5"/>
    <w:rsid w:val="00CB78E9"/>
    <w:rsid w:val="00CB7E0C"/>
    <w:rsid w:val="00CC1D46"/>
    <w:rsid w:val="00CC2807"/>
    <w:rsid w:val="00CC2AF7"/>
    <w:rsid w:val="00CC3A99"/>
    <w:rsid w:val="00CC3BDA"/>
    <w:rsid w:val="00CC4E8B"/>
    <w:rsid w:val="00CC5848"/>
    <w:rsid w:val="00CC5CF2"/>
    <w:rsid w:val="00CC6261"/>
    <w:rsid w:val="00CC668B"/>
    <w:rsid w:val="00CC675D"/>
    <w:rsid w:val="00CC78F8"/>
    <w:rsid w:val="00CD0134"/>
    <w:rsid w:val="00CD073F"/>
    <w:rsid w:val="00CD0CDC"/>
    <w:rsid w:val="00CD16C7"/>
    <w:rsid w:val="00CD1B95"/>
    <w:rsid w:val="00CD21D4"/>
    <w:rsid w:val="00CD2516"/>
    <w:rsid w:val="00CD2F80"/>
    <w:rsid w:val="00CD32C0"/>
    <w:rsid w:val="00CD36EC"/>
    <w:rsid w:val="00CD3A35"/>
    <w:rsid w:val="00CD454C"/>
    <w:rsid w:val="00CD4724"/>
    <w:rsid w:val="00CD5121"/>
    <w:rsid w:val="00CD5474"/>
    <w:rsid w:val="00CD5555"/>
    <w:rsid w:val="00CD72F9"/>
    <w:rsid w:val="00CD7470"/>
    <w:rsid w:val="00CE121A"/>
    <w:rsid w:val="00CE1367"/>
    <w:rsid w:val="00CE2432"/>
    <w:rsid w:val="00CE31C1"/>
    <w:rsid w:val="00CE3AF5"/>
    <w:rsid w:val="00CE3D0B"/>
    <w:rsid w:val="00CE3E31"/>
    <w:rsid w:val="00CE5629"/>
    <w:rsid w:val="00CE60FE"/>
    <w:rsid w:val="00CE6C07"/>
    <w:rsid w:val="00CE6E76"/>
    <w:rsid w:val="00CE6FDC"/>
    <w:rsid w:val="00CF053A"/>
    <w:rsid w:val="00CF09A0"/>
    <w:rsid w:val="00CF2371"/>
    <w:rsid w:val="00CF2CC5"/>
    <w:rsid w:val="00CF418B"/>
    <w:rsid w:val="00CF53E0"/>
    <w:rsid w:val="00CF57CB"/>
    <w:rsid w:val="00CF5C79"/>
    <w:rsid w:val="00CF6CAE"/>
    <w:rsid w:val="00CF6DF7"/>
    <w:rsid w:val="00CF7011"/>
    <w:rsid w:val="00CF7506"/>
    <w:rsid w:val="00CF7AC2"/>
    <w:rsid w:val="00D01011"/>
    <w:rsid w:val="00D011E6"/>
    <w:rsid w:val="00D02C38"/>
    <w:rsid w:val="00D03F74"/>
    <w:rsid w:val="00D043CE"/>
    <w:rsid w:val="00D04640"/>
    <w:rsid w:val="00D05243"/>
    <w:rsid w:val="00D069D8"/>
    <w:rsid w:val="00D06CCE"/>
    <w:rsid w:val="00D07799"/>
    <w:rsid w:val="00D07F40"/>
    <w:rsid w:val="00D105BD"/>
    <w:rsid w:val="00D1154B"/>
    <w:rsid w:val="00D12B30"/>
    <w:rsid w:val="00D1423F"/>
    <w:rsid w:val="00D14310"/>
    <w:rsid w:val="00D14749"/>
    <w:rsid w:val="00D15230"/>
    <w:rsid w:val="00D1545E"/>
    <w:rsid w:val="00D156F8"/>
    <w:rsid w:val="00D15AB8"/>
    <w:rsid w:val="00D166D4"/>
    <w:rsid w:val="00D172FA"/>
    <w:rsid w:val="00D176E0"/>
    <w:rsid w:val="00D177CB"/>
    <w:rsid w:val="00D2020C"/>
    <w:rsid w:val="00D202D8"/>
    <w:rsid w:val="00D20344"/>
    <w:rsid w:val="00D20626"/>
    <w:rsid w:val="00D21A6B"/>
    <w:rsid w:val="00D229F8"/>
    <w:rsid w:val="00D22ED9"/>
    <w:rsid w:val="00D23310"/>
    <w:rsid w:val="00D23537"/>
    <w:rsid w:val="00D238CB"/>
    <w:rsid w:val="00D23E60"/>
    <w:rsid w:val="00D2445D"/>
    <w:rsid w:val="00D24CDB"/>
    <w:rsid w:val="00D26444"/>
    <w:rsid w:val="00D27D61"/>
    <w:rsid w:val="00D27E44"/>
    <w:rsid w:val="00D31BBE"/>
    <w:rsid w:val="00D31C01"/>
    <w:rsid w:val="00D32923"/>
    <w:rsid w:val="00D33C69"/>
    <w:rsid w:val="00D346CD"/>
    <w:rsid w:val="00D34AB6"/>
    <w:rsid w:val="00D34EA8"/>
    <w:rsid w:val="00D35EBD"/>
    <w:rsid w:val="00D360BC"/>
    <w:rsid w:val="00D36F1C"/>
    <w:rsid w:val="00D37875"/>
    <w:rsid w:val="00D40A33"/>
    <w:rsid w:val="00D41601"/>
    <w:rsid w:val="00D41712"/>
    <w:rsid w:val="00D42C1A"/>
    <w:rsid w:val="00D42F72"/>
    <w:rsid w:val="00D4305F"/>
    <w:rsid w:val="00D43157"/>
    <w:rsid w:val="00D443FD"/>
    <w:rsid w:val="00D45699"/>
    <w:rsid w:val="00D45BD3"/>
    <w:rsid w:val="00D4615D"/>
    <w:rsid w:val="00D4775D"/>
    <w:rsid w:val="00D47A03"/>
    <w:rsid w:val="00D5047C"/>
    <w:rsid w:val="00D5188A"/>
    <w:rsid w:val="00D51B71"/>
    <w:rsid w:val="00D52AF5"/>
    <w:rsid w:val="00D52C03"/>
    <w:rsid w:val="00D52EAC"/>
    <w:rsid w:val="00D53421"/>
    <w:rsid w:val="00D5469F"/>
    <w:rsid w:val="00D54CF8"/>
    <w:rsid w:val="00D54DEC"/>
    <w:rsid w:val="00D555B2"/>
    <w:rsid w:val="00D55961"/>
    <w:rsid w:val="00D55E29"/>
    <w:rsid w:val="00D55EAD"/>
    <w:rsid w:val="00D56AEC"/>
    <w:rsid w:val="00D56CBA"/>
    <w:rsid w:val="00D56DB6"/>
    <w:rsid w:val="00D57D16"/>
    <w:rsid w:val="00D602C7"/>
    <w:rsid w:val="00D60ADD"/>
    <w:rsid w:val="00D60F48"/>
    <w:rsid w:val="00D613B8"/>
    <w:rsid w:val="00D61B37"/>
    <w:rsid w:val="00D61F97"/>
    <w:rsid w:val="00D62504"/>
    <w:rsid w:val="00D6252E"/>
    <w:rsid w:val="00D62BEE"/>
    <w:rsid w:val="00D631D6"/>
    <w:rsid w:val="00D632DF"/>
    <w:rsid w:val="00D6342C"/>
    <w:rsid w:val="00D65B9A"/>
    <w:rsid w:val="00D674D4"/>
    <w:rsid w:val="00D67781"/>
    <w:rsid w:val="00D67CF8"/>
    <w:rsid w:val="00D67DB9"/>
    <w:rsid w:val="00D7092F"/>
    <w:rsid w:val="00D7207C"/>
    <w:rsid w:val="00D725A2"/>
    <w:rsid w:val="00D7267B"/>
    <w:rsid w:val="00D73E61"/>
    <w:rsid w:val="00D744ED"/>
    <w:rsid w:val="00D75F1A"/>
    <w:rsid w:val="00D764F0"/>
    <w:rsid w:val="00D77A90"/>
    <w:rsid w:val="00D81341"/>
    <w:rsid w:val="00D81BF0"/>
    <w:rsid w:val="00D82132"/>
    <w:rsid w:val="00D8291B"/>
    <w:rsid w:val="00D82DBB"/>
    <w:rsid w:val="00D85215"/>
    <w:rsid w:val="00D859CC"/>
    <w:rsid w:val="00D85A46"/>
    <w:rsid w:val="00D86042"/>
    <w:rsid w:val="00D86210"/>
    <w:rsid w:val="00D86307"/>
    <w:rsid w:val="00D87136"/>
    <w:rsid w:val="00D879DA"/>
    <w:rsid w:val="00D87D41"/>
    <w:rsid w:val="00D909DD"/>
    <w:rsid w:val="00D91073"/>
    <w:rsid w:val="00D9180C"/>
    <w:rsid w:val="00D93134"/>
    <w:rsid w:val="00D933BA"/>
    <w:rsid w:val="00D93833"/>
    <w:rsid w:val="00D93C6B"/>
    <w:rsid w:val="00D93CA2"/>
    <w:rsid w:val="00D96362"/>
    <w:rsid w:val="00D96465"/>
    <w:rsid w:val="00D96C5D"/>
    <w:rsid w:val="00D97466"/>
    <w:rsid w:val="00D97BFE"/>
    <w:rsid w:val="00DA0314"/>
    <w:rsid w:val="00DA100D"/>
    <w:rsid w:val="00DA10C4"/>
    <w:rsid w:val="00DA1334"/>
    <w:rsid w:val="00DA13BC"/>
    <w:rsid w:val="00DA2A9E"/>
    <w:rsid w:val="00DA2B59"/>
    <w:rsid w:val="00DA341E"/>
    <w:rsid w:val="00DA37E3"/>
    <w:rsid w:val="00DA3ACD"/>
    <w:rsid w:val="00DA573B"/>
    <w:rsid w:val="00DA5C1E"/>
    <w:rsid w:val="00DA5DC0"/>
    <w:rsid w:val="00DA5DEF"/>
    <w:rsid w:val="00DA6E1A"/>
    <w:rsid w:val="00DA7E50"/>
    <w:rsid w:val="00DB018C"/>
    <w:rsid w:val="00DB02D5"/>
    <w:rsid w:val="00DB0AA0"/>
    <w:rsid w:val="00DB1F0E"/>
    <w:rsid w:val="00DB205D"/>
    <w:rsid w:val="00DB2187"/>
    <w:rsid w:val="00DB22A3"/>
    <w:rsid w:val="00DB2F79"/>
    <w:rsid w:val="00DB321F"/>
    <w:rsid w:val="00DB371B"/>
    <w:rsid w:val="00DB43F4"/>
    <w:rsid w:val="00DB7032"/>
    <w:rsid w:val="00DB7A25"/>
    <w:rsid w:val="00DB7E0C"/>
    <w:rsid w:val="00DC0E25"/>
    <w:rsid w:val="00DC0F36"/>
    <w:rsid w:val="00DC0F94"/>
    <w:rsid w:val="00DC1159"/>
    <w:rsid w:val="00DC19A8"/>
    <w:rsid w:val="00DC39CB"/>
    <w:rsid w:val="00DC3C7F"/>
    <w:rsid w:val="00DC4318"/>
    <w:rsid w:val="00DC43DE"/>
    <w:rsid w:val="00DC4A36"/>
    <w:rsid w:val="00DC6A16"/>
    <w:rsid w:val="00DC7A8A"/>
    <w:rsid w:val="00DD016B"/>
    <w:rsid w:val="00DD08ED"/>
    <w:rsid w:val="00DD0FBF"/>
    <w:rsid w:val="00DD144C"/>
    <w:rsid w:val="00DD38DB"/>
    <w:rsid w:val="00DD3B9F"/>
    <w:rsid w:val="00DD40F5"/>
    <w:rsid w:val="00DD426F"/>
    <w:rsid w:val="00DD4581"/>
    <w:rsid w:val="00DD46A0"/>
    <w:rsid w:val="00DD5497"/>
    <w:rsid w:val="00DD6A09"/>
    <w:rsid w:val="00DD721A"/>
    <w:rsid w:val="00DD73D7"/>
    <w:rsid w:val="00DD746A"/>
    <w:rsid w:val="00DE1005"/>
    <w:rsid w:val="00DE2928"/>
    <w:rsid w:val="00DE29F2"/>
    <w:rsid w:val="00DE3506"/>
    <w:rsid w:val="00DE3E12"/>
    <w:rsid w:val="00DE574B"/>
    <w:rsid w:val="00DE5767"/>
    <w:rsid w:val="00DE5F99"/>
    <w:rsid w:val="00DE7EE3"/>
    <w:rsid w:val="00DF0537"/>
    <w:rsid w:val="00DF0B64"/>
    <w:rsid w:val="00DF0BD5"/>
    <w:rsid w:val="00DF0F50"/>
    <w:rsid w:val="00DF180C"/>
    <w:rsid w:val="00DF19BE"/>
    <w:rsid w:val="00DF2039"/>
    <w:rsid w:val="00DF22FE"/>
    <w:rsid w:val="00DF232F"/>
    <w:rsid w:val="00DF2D1B"/>
    <w:rsid w:val="00DF2DE1"/>
    <w:rsid w:val="00DF336F"/>
    <w:rsid w:val="00DF389B"/>
    <w:rsid w:val="00DF4221"/>
    <w:rsid w:val="00DF4B13"/>
    <w:rsid w:val="00DF5793"/>
    <w:rsid w:val="00DF6A21"/>
    <w:rsid w:val="00DF726A"/>
    <w:rsid w:val="00DF7597"/>
    <w:rsid w:val="00DF7F8F"/>
    <w:rsid w:val="00E00AE0"/>
    <w:rsid w:val="00E01EA1"/>
    <w:rsid w:val="00E01EDB"/>
    <w:rsid w:val="00E0215E"/>
    <w:rsid w:val="00E02849"/>
    <w:rsid w:val="00E02DAC"/>
    <w:rsid w:val="00E03578"/>
    <w:rsid w:val="00E0461F"/>
    <w:rsid w:val="00E046A8"/>
    <w:rsid w:val="00E04C35"/>
    <w:rsid w:val="00E04C9F"/>
    <w:rsid w:val="00E04D80"/>
    <w:rsid w:val="00E04E9E"/>
    <w:rsid w:val="00E05756"/>
    <w:rsid w:val="00E0659A"/>
    <w:rsid w:val="00E079AA"/>
    <w:rsid w:val="00E1021B"/>
    <w:rsid w:val="00E10356"/>
    <w:rsid w:val="00E11447"/>
    <w:rsid w:val="00E1199F"/>
    <w:rsid w:val="00E11C2A"/>
    <w:rsid w:val="00E120F6"/>
    <w:rsid w:val="00E1235D"/>
    <w:rsid w:val="00E127D8"/>
    <w:rsid w:val="00E12A13"/>
    <w:rsid w:val="00E12C76"/>
    <w:rsid w:val="00E14606"/>
    <w:rsid w:val="00E16278"/>
    <w:rsid w:val="00E16959"/>
    <w:rsid w:val="00E176C3"/>
    <w:rsid w:val="00E208B8"/>
    <w:rsid w:val="00E21394"/>
    <w:rsid w:val="00E22416"/>
    <w:rsid w:val="00E2293D"/>
    <w:rsid w:val="00E22D8C"/>
    <w:rsid w:val="00E24B2C"/>
    <w:rsid w:val="00E24B38"/>
    <w:rsid w:val="00E25897"/>
    <w:rsid w:val="00E25F17"/>
    <w:rsid w:val="00E26303"/>
    <w:rsid w:val="00E269CE"/>
    <w:rsid w:val="00E26D11"/>
    <w:rsid w:val="00E26FB5"/>
    <w:rsid w:val="00E274A2"/>
    <w:rsid w:val="00E27A0D"/>
    <w:rsid w:val="00E27FEB"/>
    <w:rsid w:val="00E30403"/>
    <w:rsid w:val="00E31388"/>
    <w:rsid w:val="00E31B93"/>
    <w:rsid w:val="00E337DD"/>
    <w:rsid w:val="00E33A8A"/>
    <w:rsid w:val="00E33BBC"/>
    <w:rsid w:val="00E33C7A"/>
    <w:rsid w:val="00E33E69"/>
    <w:rsid w:val="00E344A5"/>
    <w:rsid w:val="00E34B60"/>
    <w:rsid w:val="00E34C3D"/>
    <w:rsid w:val="00E3535D"/>
    <w:rsid w:val="00E37251"/>
    <w:rsid w:val="00E3794C"/>
    <w:rsid w:val="00E3799D"/>
    <w:rsid w:val="00E4021A"/>
    <w:rsid w:val="00E40A5E"/>
    <w:rsid w:val="00E41E09"/>
    <w:rsid w:val="00E42BFA"/>
    <w:rsid w:val="00E433E4"/>
    <w:rsid w:val="00E43AAB"/>
    <w:rsid w:val="00E43CEA"/>
    <w:rsid w:val="00E43EDE"/>
    <w:rsid w:val="00E446D1"/>
    <w:rsid w:val="00E464EC"/>
    <w:rsid w:val="00E46B3F"/>
    <w:rsid w:val="00E46F97"/>
    <w:rsid w:val="00E50A9B"/>
    <w:rsid w:val="00E50F2D"/>
    <w:rsid w:val="00E51E40"/>
    <w:rsid w:val="00E52D3F"/>
    <w:rsid w:val="00E531A5"/>
    <w:rsid w:val="00E53AD1"/>
    <w:rsid w:val="00E54B94"/>
    <w:rsid w:val="00E54EC9"/>
    <w:rsid w:val="00E5500F"/>
    <w:rsid w:val="00E550FA"/>
    <w:rsid w:val="00E55173"/>
    <w:rsid w:val="00E55917"/>
    <w:rsid w:val="00E55ABE"/>
    <w:rsid w:val="00E568FD"/>
    <w:rsid w:val="00E57F8A"/>
    <w:rsid w:val="00E61392"/>
    <w:rsid w:val="00E61852"/>
    <w:rsid w:val="00E628FE"/>
    <w:rsid w:val="00E62908"/>
    <w:rsid w:val="00E62B4F"/>
    <w:rsid w:val="00E647A6"/>
    <w:rsid w:val="00E64B4B"/>
    <w:rsid w:val="00E65888"/>
    <w:rsid w:val="00E65A59"/>
    <w:rsid w:val="00E65BB1"/>
    <w:rsid w:val="00E6659C"/>
    <w:rsid w:val="00E66842"/>
    <w:rsid w:val="00E67197"/>
    <w:rsid w:val="00E7063E"/>
    <w:rsid w:val="00E7193F"/>
    <w:rsid w:val="00E728E9"/>
    <w:rsid w:val="00E733B2"/>
    <w:rsid w:val="00E734E0"/>
    <w:rsid w:val="00E743C2"/>
    <w:rsid w:val="00E75866"/>
    <w:rsid w:val="00E75C8A"/>
    <w:rsid w:val="00E76196"/>
    <w:rsid w:val="00E76476"/>
    <w:rsid w:val="00E7649F"/>
    <w:rsid w:val="00E7692C"/>
    <w:rsid w:val="00E80CCD"/>
    <w:rsid w:val="00E8197D"/>
    <w:rsid w:val="00E82A4F"/>
    <w:rsid w:val="00E82F89"/>
    <w:rsid w:val="00E842EF"/>
    <w:rsid w:val="00E8435B"/>
    <w:rsid w:val="00E84FB0"/>
    <w:rsid w:val="00E850DA"/>
    <w:rsid w:val="00E851C4"/>
    <w:rsid w:val="00E8593D"/>
    <w:rsid w:val="00E85C88"/>
    <w:rsid w:val="00E85E48"/>
    <w:rsid w:val="00E85F67"/>
    <w:rsid w:val="00E876DB"/>
    <w:rsid w:val="00E90399"/>
    <w:rsid w:val="00E90BB4"/>
    <w:rsid w:val="00E9115F"/>
    <w:rsid w:val="00E9164F"/>
    <w:rsid w:val="00E919C4"/>
    <w:rsid w:val="00E91F5F"/>
    <w:rsid w:val="00E92AB5"/>
    <w:rsid w:val="00E93F31"/>
    <w:rsid w:val="00E9436D"/>
    <w:rsid w:val="00E947D9"/>
    <w:rsid w:val="00E954B2"/>
    <w:rsid w:val="00E9648C"/>
    <w:rsid w:val="00E96959"/>
    <w:rsid w:val="00E97BD3"/>
    <w:rsid w:val="00EA02E4"/>
    <w:rsid w:val="00EA053A"/>
    <w:rsid w:val="00EA1E2A"/>
    <w:rsid w:val="00EA1E90"/>
    <w:rsid w:val="00EA297D"/>
    <w:rsid w:val="00EA3203"/>
    <w:rsid w:val="00EA3D72"/>
    <w:rsid w:val="00EA4BFD"/>
    <w:rsid w:val="00EA52C9"/>
    <w:rsid w:val="00EA5677"/>
    <w:rsid w:val="00EA5810"/>
    <w:rsid w:val="00EA7176"/>
    <w:rsid w:val="00EA7791"/>
    <w:rsid w:val="00EB04C1"/>
    <w:rsid w:val="00EB1509"/>
    <w:rsid w:val="00EB2568"/>
    <w:rsid w:val="00EB4904"/>
    <w:rsid w:val="00EB4E69"/>
    <w:rsid w:val="00EB5320"/>
    <w:rsid w:val="00EB6559"/>
    <w:rsid w:val="00EC03FD"/>
    <w:rsid w:val="00EC0783"/>
    <w:rsid w:val="00EC1DD9"/>
    <w:rsid w:val="00EC2909"/>
    <w:rsid w:val="00EC2EE5"/>
    <w:rsid w:val="00EC304F"/>
    <w:rsid w:val="00EC3146"/>
    <w:rsid w:val="00EC34D7"/>
    <w:rsid w:val="00EC4D8C"/>
    <w:rsid w:val="00EC57F7"/>
    <w:rsid w:val="00EC5972"/>
    <w:rsid w:val="00EC5B5B"/>
    <w:rsid w:val="00EC639E"/>
    <w:rsid w:val="00EC7387"/>
    <w:rsid w:val="00EC75B2"/>
    <w:rsid w:val="00EC7684"/>
    <w:rsid w:val="00EC77E6"/>
    <w:rsid w:val="00EC7AF3"/>
    <w:rsid w:val="00EC7C5F"/>
    <w:rsid w:val="00EC7FC3"/>
    <w:rsid w:val="00ED00E5"/>
    <w:rsid w:val="00ED05C8"/>
    <w:rsid w:val="00ED0627"/>
    <w:rsid w:val="00ED0699"/>
    <w:rsid w:val="00ED0CC0"/>
    <w:rsid w:val="00ED1E69"/>
    <w:rsid w:val="00ED2268"/>
    <w:rsid w:val="00ED254D"/>
    <w:rsid w:val="00ED28D3"/>
    <w:rsid w:val="00ED293C"/>
    <w:rsid w:val="00ED32F1"/>
    <w:rsid w:val="00ED3415"/>
    <w:rsid w:val="00ED3941"/>
    <w:rsid w:val="00ED3A4D"/>
    <w:rsid w:val="00ED3C1D"/>
    <w:rsid w:val="00ED407D"/>
    <w:rsid w:val="00ED58F8"/>
    <w:rsid w:val="00ED62ED"/>
    <w:rsid w:val="00ED6791"/>
    <w:rsid w:val="00ED6921"/>
    <w:rsid w:val="00ED6DA1"/>
    <w:rsid w:val="00ED7281"/>
    <w:rsid w:val="00EE001C"/>
    <w:rsid w:val="00EE1A2A"/>
    <w:rsid w:val="00EE1EC1"/>
    <w:rsid w:val="00EE2396"/>
    <w:rsid w:val="00EE3470"/>
    <w:rsid w:val="00EE4165"/>
    <w:rsid w:val="00EE615D"/>
    <w:rsid w:val="00EE693B"/>
    <w:rsid w:val="00EE75B7"/>
    <w:rsid w:val="00EF02E8"/>
    <w:rsid w:val="00EF094C"/>
    <w:rsid w:val="00EF196F"/>
    <w:rsid w:val="00EF219D"/>
    <w:rsid w:val="00EF26CA"/>
    <w:rsid w:val="00EF46C2"/>
    <w:rsid w:val="00EF4E42"/>
    <w:rsid w:val="00EF54D6"/>
    <w:rsid w:val="00EF5A2C"/>
    <w:rsid w:val="00EF5D0F"/>
    <w:rsid w:val="00EF5D32"/>
    <w:rsid w:val="00EF5FF3"/>
    <w:rsid w:val="00EF61BE"/>
    <w:rsid w:val="00EF63A4"/>
    <w:rsid w:val="00EF6492"/>
    <w:rsid w:val="00F00CB1"/>
    <w:rsid w:val="00F020BC"/>
    <w:rsid w:val="00F02E4F"/>
    <w:rsid w:val="00F03D42"/>
    <w:rsid w:val="00F03E08"/>
    <w:rsid w:val="00F04C11"/>
    <w:rsid w:val="00F04E6D"/>
    <w:rsid w:val="00F055AE"/>
    <w:rsid w:val="00F05C39"/>
    <w:rsid w:val="00F0732F"/>
    <w:rsid w:val="00F0744A"/>
    <w:rsid w:val="00F07E3C"/>
    <w:rsid w:val="00F100CC"/>
    <w:rsid w:val="00F1036F"/>
    <w:rsid w:val="00F10C6D"/>
    <w:rsid w:val="00F11929"/>
    <w:rsid w:val="00F11F23"/>
    <w:rsid w:val="00F11F64"/>
    <w:rsid w:val="00F122CC"/>
    <w:rsid w:val="00F130AE"/>
    <w:rsid w:val="00F130BB"/>
    <w:rsid w:val="00F14E7F"/>
    <w:rsid w:val="00F15150"/>
    <w:rsid w:val="00F15291"/>
    <w:rsid w:val="00F16964"/>
    <w:rsid w:val="00F16B56"/>
    <w:rsid w:val="00F170C9"/>
    <w:rsid w:val="00F17B4F"/>
    <w:rsid w:val="00F17CBC"/>
    <w:rsid w:val="00F20492"/>
    <w:rsid w:val="00F2130A"/>
    <w:rsid w:val="00F228D9"/>
    <w:rsid w:val="00F22F99"/>
    <w:rsid w:val="00F236FB"/>
    <w:rsid w:val="00F23724"/>
    <w:rsid w:val="00F240F4"/>
    <w:rsid w:val="00F2428E"/>
    <w:rsid w:val="00F25129"/>
    <w:rsid w:val="00F252B6"/>
    <w:rsid w:val="00F256CF"/>
    <w:rsid w:val="00F260C3"/>
    <w:rsid w:val="00F26A8C"/>
    <w:rsid w:val="00F26F7E"/>
    <w:rsid w:val="00F27978"/>
    <w:rsid w:val="00F300EB"/>
    <w:rsid w:val="00F3063D"/>
    <w:rsid w:val="00F30AA3"/>
    <w:rsid w:val="00F31A25"/>
    <w:rsid w:val="00F31AA2"/>
    <w:rsid w:val="00F32BFA"/>
    <w:rsid w:val="00F32FEF"/>
    <w:rsid w:val="00F332BA"/>
    <w:rsid w:val="00F3368A"/>
    <w:rsid w:val="00F33BE1"/>
    <w:rsid w:val="00F33DC9"/>
    <w:rsid w:val="00F34E61"/>
    <w:rsid w:val="00F35881"/>
    <w:rsid w:val="00F360D0"/>
    <w:rsid w:val="00F36145"/>
    <w:rsid w:val="00F37E68"/>
    <w:rsid w:val="00F4027D"/>
    <w:rsid w:val="00F40B56"/>
    <w:rsid w:val="00F4267A"/>
    <w:rsid w:val="00F42EA7"/>
    <w:rsid w:val="00F43B41"/>
    <w:rsid w:val="00F44A83"/>
    <w:rsid w:val="00F454D2"/>
    <w:rsid w:val="00F455B7"/>
    <w:rsid w:val="00F46289"/>
    <w:rsid w:val="00F465CF"/>
    <w:rsid w:val="00F47294"/>
    <w:rsid w:val="00F47F63"/>
    <w:rsid w:val="00F509A8"/>
    <w:rsid w:val="00F5123B"/>
    <w:rsid w:val="00F513EC"/>
    <w:rsid w:val="00F51F7D"/>
    <w:rsid w:val="00F52415"/>
    <w:rsid w:val="00F525C7"/>
    <w:rsid w:val="00F53EF7"/>
    <w:rsid w:val="00F544E2"/>
    <w:rsid w:val="00F54B47"/>
    <w:rsid w:val="00F55BFA"/>
    <w:rsid w:val="00F563DD"/>
    <w:rsid w:val="00F56597"/>
    <w:rsid w:val="00F56C47"/>
    <w:rsid w:val="00F56E26"/>
    <w:rsid w:val="00F57CB5"/>
    <w:rsid w:val="00F60275"/>
    <w:rsid w:val="00F6115C"/>
    <w:rsid w:val="00F6150D"/>
    <w:rsid w:val="00F6153F"/>
    <w:rsid w:val="00F6157D"/>
    <w:rsid w:val="00F615FB"/>
    <w:rsid w:val="00F61DF4"/>
    <w:rsid w:val="00F61FB7"/>
    <w:rsid w:val="00F62661"/>
    <w:rsid w:val="00F62AB8"/>
    <w:rsid w:val="00F63E11"/>
    <w:rsid w:val="00F64157"/>
    <w:rsid w:val="00F65A75"/>
    <w:rsid w:val="00F65D31"/>
    <w:rsid w:val="00F65E01"/>
    <w:rsid w:val="00F65F51"/>
    <w:rsid w:val="00F6609E"/>
    <w:rsid w:val="00F66CAB"/>
    <w:rsid w:val="00F66D58"/>
    <w:rsid w:val="00F67DC3"/>
    <w:rsid w:val="00F70ADC"/>
    <w:rsid w:val="00F70F05"/>
    <w:rsid w:val="00F712E1"/>
    <w:rsid w:val="00F71974"/>
    <w:rsid w:val="00F72463"/>
    <w:rsid w:val="00F72D9C"/>
    <w:rsid w:val="00F7314C"/>
    <w:rsid w:val="00F734A6"/>
    <w:rsid w:val="00F7366B"/>
    <w:rsid w:val="00F73D0D"/>
    <w:rsid w:val="00F74586"/>
    <w:rsid w:val="00F7506D"/>
    <w:rsid w:val="00F76236"/>
    <w:rsid w:val="00F77FA4"/>
    <w:rsid w:val="00F8068F"/>
    <w:rsid w:val="00F807CC"/>
    <w:rsid w:val="00F813D5"/>
    <w:rsid w:val="00F81BD3"/>
    <w:rsid w:val="00F81C29"/>
    <w:rsid w:val="00F82599"/>
    <w:rsid w:val="00F83482"/>
    <w:rsid w:val="00F83726"/>
    <w:rsid w:val="00F83DC3"/>
    <w:rsid w:val="00F849CD"/>
    <w:rsid w:val="00F84B68"/>
    <w:rsid w:val="00F8512D"/>
    <w:rsid w:val="00F85241"/>
    <w:rsid w:val="00F85254"/>
    <w:rsid w:val="00F861B0"/>
    <w:rsid w:val="00F86981"/>
    <w:rsid w:val="00F86DE8"/>
    <w:rsid w:val="00F8727E"/>
    <w:rsid w:val="00F906DF"/>
    <w:rsid w:val="00F9098A"/>
    <w:rsid w:val="00F90F7D"/>
    <w:rsid w:val="00F91136"/>
    <w:rsid w:val="00F9172A"/>
    <w:rsid w:val="00F91844"/>
    <w:rsid w:val="00F919D4"/>
    <w:rsid w:val="00F919FF"/>
    <w:rsid w:val="00F92053"/>
    <w:rsid w:val="00F94103"/>
    <w:rsid w:val="00F94A4C"/>
    <w:rsid w:val="00F955DE"/>
    <w:rsid w:val="00F95D79"/>
    <w:rsid w:val="00F96319"/>
    <w:rsid w:val="00F9673B"/>
    <w:rsid w:val="00F96A44"/>
    <w:rsid w:val="00F96B10"/>
    <w:rsid w:val="00F96C44"/>
    <w:rsid w:val="00F970BA"/>
    <w:rsid w:val="00F971E4"/>
    <w:rsid w:val="00FA0B1C"/>
    <w:rsid w:val="00FA0D0E"/>
    <w:rsid w:val="00FA0D77"/>
    <w:rsid w:val="00FA10F1"/>
    <w:rsid w:val="00FA1119"/>
    <w:rsid w:val="00FA1650"/>
    <w:rsid w:val="00FA1C52"/>
    <w:rsid w:val="00FA1D96"/>
    <w:rsid w:val="00FA1DBE"/>
    <w:rsid w:val="00FA2251"/>
    <w:rsid w:val="00FA248D"/>
    <w:rsid w:val="00FA2A94"/>
    <w:rsid w:val="00FA2B90"/>
    <w:rsid w:val="00FA2E1D"/>
    <w:rsid w:val="00FA3A0E"/>
    <w:rsid w:val="00FA412A"/>
    <w:rsid w:val="00FA6499"/>
    <w:rsid w:val="00FA6E03"/>
    <w:rsid w:val="00FA744A"/>
    <w:rsid w:val="00FA7844"/>
    <w:rsid w:val="00FB067B"/>
    <w:rsid w:val="00FB098D"/>
    <w:rsid w:val="00FB163B"/>
    <w:rsid w:val="00FB1C23"/>
    <w:rsid w:val="00FB1E07"/>
    <w:rsid w:val="00FB248A"/>
    <w:rsid w:val="00FB27D7"/>
    <w:rsid w:val="00FB2A45"/>
    <w:rsid w:val="00FB2BD2"/>
    <w:rsid w:val="00FB2E48"/>
    <w:rsid w:val="00FB310C"/>
    <w:rsid w:val="00FB326F"/>
    <w:rsid w:val="00FB372C"/>
    <w:rsid w:val="00FB4308"/>
    <w:rsid w:val="00FB431D"/>
    <w:rsid w:val="00FB4F12"/>
    <w:rsid w:val="00FB5359"/>
    <w:rsid w:val="00FB7611"/>
    <w:rsid w:val="00FB7BAA"/>
    <w:rsid w:val="00FC0745"/>
    <w:rsid w:val="00FC1200"/>
    <w:rsid w:val="00FC1908"/>
    <w:rsid w:val="00FC1A7A"/>
    <w:rsid w:val="00FC291B"/>
    <w:rsid w:val="00FC32A7"/>
    <w:rsid w:val="00FC3303"/>
    <w:rsid w:val="00FC340E"/>
    <w:rsid w:val="00FC500D"/>
    <w:rsid w:val="00FC6BE9"/>
    <w:rsid w:val="00FD0563"/>
    <w:rsid w:val="00FD1823"/>
    <w:rsid w:val="00FD20DE"/>
    <w:rsid w:val="00FD2290"/>
    <w:rsid w:val="00FD230F"/>
    <w:rsid w:val="00FD235B"/>
    <w:rsid w:val="00FD32A5"/>
    <w:rsid w:val="00FD38A6"/>
    <w:rsid w:val="00FD40CE"/>
    <w:rsid w:val="00FD4937"/>
    <w:rsid w:val="00FD4C95"/>
    <w:rsid w:val="00FD51CC"/>
    <w:rsid w:val="00FD52BD"/>
    <w:rsid w:val="00FD594A"/>
    <w:rsid w:val="00FD5C5F"/>
    <w:rsid w:val="00FD627F"/>
    <w:rsid w:val="00FD72A5"/>
    <w:rsid w:val="00FD756E"/>
    <w:rsid w:val="00FE0061"/>
    <w:rsid w:val="00FE1C28"/>
    <w:rsid w:val="00FE280E"/>
    <w:rsid w:val="00FE2EAB"/>
    <w:rsid w:val="00FE34CD"/>
    <w:rsid w:val="00FE3BC8"/>
    <w:rsid w:val="00FE50A5"/>
    <w:rsid w:val="00FE548A"/>
    <w:rsid w:val="00FE5C58"/>
    <w:rsid w:val="00FE6489"/>
    <w:rsid w:val="00FE6AAF"/>
    <w:rsid w:val="00FE6BEC"/>
    <w:rsid w:val="00FF032A"/>
    <w:rsid w:val="00FF0C3C"/>
    <w:rsid w:val="00FF13F0"/>
    <w:rsid w:val="00FF24E1"/>
    <w:rsid w:val="00FF24F2"/>
    <w:rsid w:val="00FF2E1E"/>
    <w:rsid w:val="00FF32A9"/>
    <w:rsid w:val="00FF4E48"/>
    <w:rsid w:val="00FF55C5"/>
    <w:rsid w:val="00FF55DF"/>
    <w:rsid w:val="00FF588A"/>
    <w:rsid w:val="00FF6B66"/>
    <w:rsid w:val="00FF6DF8"/>
    <w:rsid w:val="00FF7109"/>
    <w:rsid w:val="00FF75DC"/>
    <w:rsid w:val="00FF7CF1"/>
    <w:rsid w:val="5120465D"/>
    <w:rsid w:val="574D037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qFormat="1"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iPriority="99" w:name="Body Text Indent 3"/>
    <w:lsdException w:uiPriority="99" w:name="Block Text"/>
    <w:lsdException w:qFormat="1"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144"/>
    <w:qFormat/>
    <w:uiPriority w:val="0"/>
    <w:pPr>
      <w:keepNext/>
      <w:spacing w:after="0" w:line="240" w:lineRule="auto"/>
      <w:ind w:left="360"/>
      <w:jc w:val="center"/>
      <w:outlineLvl w:val="0"/>
    </w:pPr>
    <w:rPr>
      <w:rFonts w:ascii="Times New Roman" w:hAnsi="Times New Roman" w:eastAsia="Times New Roman" w:cs="Times New Roman"/>
      <w:b/>
      <w:bCs/>
      <w:sz w:val="24"/>
      <w:szCs w:val="24"/>
      <w:lang w:eastAsia="ru-RU"/>
    </w:rPr>
  </w:style>
  <w:style w:type="paragraph" w:styleId="3">
    <w:name w:val="heading 2"/>
    <w:basedOn w:val="1"/>
    <w:next w:val="1"/>
    <w:link w:val="145"/>
    <w:qFormat/>
    <w:uiPriority w:val="0"/>
    <w:pPr>
      <w:keepNext/>
      <w:spacing w:before="240" w:after="60" w:line="240" w:lineRule="auto"/>
      <w:outlineLvl w:val="1"/>
    </w:pPr>
    <w:rPr>
      <w:rFonts w:ascii="Arial" w:hAnsi="Arial" w:eastAsia="Times New Roman" w:cs="Arial"/>
      <w:b/>
      <w:bCs/>
      <w:i/>
      <w:iCs/>
      <w:sz w:val="28"/>
      <w:szCs w:val="28"/>
      <w:lang w:eastAsia="ru-RU"/>
    </w:rPr>
  </w:style>
  <w:style w:type="paragraph" w:styleId="4">
    <w:name w:val="heading 6"/>
    <w:basedOn w:val="1"/>
    <w:next w:val="1"/>
    <w:link w:val="156"/>
    <w:semiHidden/>
    <w:unhideWhenUsed/>
    <w:qFormat/>
    <w:uiPriority w:val="9"/>
    <w:pPr>
      <w:keepNext/>
      <w:keepLines/>
      <w:spacing w:before="40" w:after="0"/>
      <w:outlineLvl w:val="5"/>
    </w:pPr>
    <w:rPr>
      <w:rFonts w:asciiTheme="majorHAnsi" w:hAnsiTheme="majorHAnsi" w:eastAsiaTheme="majorEastAsia" w:cstheme="majorBidi"/>
      <w:color w:val="243F61" w:themeColor="accent1" w:themeShade="7F"/>
    </w:rPr>
  </w:style>
  <w:style w:type="paragraph" w:styleId="5">
    <w:name w:val="heading 7"/>
    <w:basedOn w:val="1"/>
    <w:next w:val="1"/>
    <w:link w:val="155"/>
    <w:semiHidden/>
    <w:unhideWhenUsed/>
    <w:qFormat/>
    <w:uiPriority w:val="9"/>
    <w:pPr>
      <w:keepNext/>
      <w:keepLines/>
      <w:spacing w:before="200" w:after="0"/>
      <w:outlineLvl w:val="6"/>
    </w:pPr>
    <w:rPr>
      <w:rFonts w:asciiTheme="majorHAnsi" w:hAnsiTheme="majorHAnsi" w:eastAsiaTheme="majorEastAsia" w:cstheme="majorBidi"/>
      <w:i/>
      <w:iCs/>
      <w:color w:val="3F3F3F" w:themeColor="text1" w:themeTint="BF"/>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FollowedHyperlink"/>
    <w:basedOn w:val="6"/>
    <w:semiHidden/>
    <w:unhideWhenUsed/>
    <w:qFormat/>
    <w:uiPriority w:val="99"/>
    <w:rPr>
      <w:color w:val="800080" w:themeColor="followedHyperlink"/>
      <w:u w:val="single"/>
    </w:rPr>
  </w:style>
  <w:style w:type="character" w:styleId="9">
    <w:name w:val="Hyperlink"/>
    <w:basedOn w:val="6"/>
    <w:unhideWhenUsed/>
    <w:qFormat/>
    <w:uiPriority w:val="0"/>
    <w:rPr>
      <w:color w:val="0000FF"/>
      <w:u w:val="single"/>
    </w:rPr>
  </w:style>
  <w:style w:type="character" w:styleId="10">
    <w:name w:val="page number"/>
    <w:basedOn w:val="6"/>
    <w:qFormat/>
    <w:uiPriority w:val="0"/>
  </w:style>
  <w:style w:type="character" w:styleId="11">
    <w:name w:val="line number"/>
    <w:basedOn w:val="6"/>
    <w:semiHidden/>
    <w:unhideWhenUsed/>
    <w:qFormat/>
    <w:uiPriority w:val="99"/>
  </w:style>
  <w:style w:type="paragraph" w:styleId="12">
    <w:name w:val="Balloon Text"/>
    <w:basedOn w:val="1"/>
    <w:link w:val="142"/>
    <w:unhideWhenUsed/>
    <w:qFormat/>
    <w:uiPriority w:val="0"/>
    <w:pPr>
      <w:widowControl w:val="0"/>
      <w:autoSpaceDE w:val="0"/>
      <w:autoSpaceDN w:val="0"/>
      <w:adjustRightInd w:val="0"/>
      <w:spacing w:after="0" w:line="240" w:lineRule="auto"/>
    </w:pPr>
    <w:rPr>
      <w:rFonts w:ascii="Tahoma" w:hAnsi="Tahoma" w:cs="Tahoma" w:eastAsiaTheme="minorEastAsia"/>
      <w:sz w:val="16"/>
      <w:szCs w:val="16"/>
      <w:lang w:eastAsia="ru-RU"/>
    </w:rPr>
  </w:style>
  <w:style w:type="paragraph" w:styleId="13">
    <w:name w:val="Body Text 2"/>
    <w:basedOn w:val="1"/>
    <w:link w:val="148"/>
    <w:qFormat/>
    <w:uiPriority w:val="0"/>
    <w:pPr>
      <w:spacing w:after="120" w:line="480" w:lineRule="auto"/>
    </w:pPr>
    <w:rPr>
      <w:rFonts w:ascii="Times New Roman" w:hAnsi="Times New Roman" w:eastAsia="Times New Roman" w:cs="Times New Roman"/>
      <w:sz w:val="24"/>
      <w:szCs w:val="24"/>
      <w:lang w:eastAsia="ru-RU"/>
    </w:rPr>
  </w:style>
  <w:style w:type="paragraph" w:styleId="14">
    <w:name w:val="Plain Text"/>
    <w:basedOn w:val="1"/>
    <w:link w:val="77"/>
    <w:unhideWhenUsed/>
    <w:qFormat/>
    <w:uiPriority w:val="99"/>
    <w:pPr>
      <w:spacing w:after="0" w:line="240" w:lineRule="auto"/>
    </w:pPr>
    <w:rPr>
      <w:rFonts w:ascii="Consolas" w:hAnsi="Consolas"/>
      <w:sz w:val="21"/>
      <w:szCs w:val="21"/>
    </w:rPr>
  </w:style>
  <w:style w:type="paragraph" w:styleId="15">
    <w:name w:val="Body Text Indent 3"/>
    <w:basedOn w:val="1"/>
    <w:link w:val="143"/>
    <w:semiHidden/>
    <w:unhideWhenUsed/>
    <w:qFormat/>
    <w:uiPriority w:val="99"/>
    <w:pPr>
      <w:spacing w:after="120"/>
      <w:ind w:left="283"/>
    </w:pPr>
    <w:rPr>
      <w:sz w:val="16"/>
      <w:szCs w:val="16"/>
    </w:rPr>
  </w:style>
  <w:style w:type="paragraph" w:styleId="16">
    <w:name w:val="header"/>
    <w:basedOn w:val="1"/>
    <w:link w:val="79"/>
    <w:unhideWhenUsed/>
    <w:qFormat/>
    <w:uiPriority w:val="0"/>
    <w:pPr>
      <w:tabs>
        <w:tab w:val="center" w:pos="4677"/>
        <w:tab w:val="right" w:pos="9355"/>
      </w:tabs>
      <w:spacing w:after="0" w:line="240" w:lineRule="auto"/>
    </w:pPr>
  </w:style>
  <w:style w:type="paragraph" w:styleId="17">
    <w:name w:val="Body Text"/>
    <w:basedOn w:val="1"/>
    <w:link w:val="53"/>
    <w:qFormat/>
    <w:uiPriority w:val="0"/>
    <w:pPr>
      <w:spacing w:after="120" w:line="240" w:lineRule="auto"/>
    </w:pPr>
    <w:rPr>
      <w:rFonts w:ascii="Times New Roman" w:hAnsi="Times New Roman" w:eastAsia="Calibri" w:cs="Times New Roman"/>
      <w:sz w:val="24"/>
      <w:szCs w:val="24"/>
      <w:lang w:eastAsia="ru-RU"/>
    </w:rPr>
  </w:style>
  <w:style w:type="paragraph" w:styleId="18">
    <w:name w:val="Body Text Indent"/>
    <w:basedOn w:val="1"/>
    <w:link w:val="141"/>
    <w:qFormat/>
    <w:uiPriority w:val="0"/>
    <w:pPr>
      <w:spacing w:after="0" w:line="240" w:lineRule="auto"/>
      <w:ind w:firstLine="851"/>
      <w:jc w:val="both"/>
    </w:pPr>
    <w:rPr>
      <w:rFonts w:ascii="Times New Roman" w:hAnsi="Times New Roman" w:eastAsia="Times New Roman" w:cs="Times New Roman"/>
      <w:sz w:val="28"/>
      <w:szCs w:val="20"/>
      <w:lang w:eastAsia="ru-RU"/>
    </w:rPr>
  </w:style>
  <w:style w:type="paragraph" w:styleId="19">
    <w:name w:val="Title"/>
    <w:basedOn w:val="1"/>
    <w:link w:val="151"/>
    <w:qFormat/>
    <w:uiPriority w:val="0"/>
    <w:pPr>
      <w:spacing w:after="0" w:line="240" w:lineRule="auto"/>
      <w:jc w:val="center"/>
    </w:pPr>
    <w:rPr>
      <w:rFonts w:ascii="Times New Roman" w:hAnsi="Times New Roman" w:eastAsia="Times New Roman" w:cs="Times New Roman"/>
      <w:b/>
      <w:bCs/>
      <w:sz w:val="24"/>
      <w:szCs w:val="24"/>
      <w:lang w:eastAsia="ru-RU"/>
    </w:rPr>
  </w:style>
  <w:style w:type="paragraph" w:styleId="20">
    <w:name w:val="footer"/>
    <w:basedOn w:val="1"/>
    <w:link w:val="80"/>
    <w:unhideWhenUsed/>
    <w:qFormat/>
    <w:uiPriority w:val="0"/>
    <w:pPr>
      <w:tabs>
        <w:tab w:val="center" w:pos="4677"/>
        <w:tab w:val="right" w:pos="9355"/>
      </w:tabs>
      <w:spacing w:after="0" w:line="240" w:lineRule="auto"/>
    </w:pPr>
  </w:style>
  <w:style w:type="paragraph" w:styleId="21">
    <w:name w:val="Normal (Web)"/>
    <w:basedOn w:val="1"/>
    <w:qFormat/>
    <w:uiPriority w:val="0"/>
    <w:pPr>
      <w:spacing w:after="0" w:line="360" w:lineRule="auto"/>
      <w:ind w:firstLine="450"/>
      <w:jc w:val="both"/>
    </w:pPr>
    <w:rPr>
      <w:rFonts w:ascii="Tahoma" w:hAnsi="Tahoma" w:eastAsia="Times New Roman" w:cs="Tahoma"/>
      <w:sz w:val="18"/>
      <w:szCs w:val="18"/>
      <w:lang w:eastAsia="ru-RU"/>
    </w:rPr>
  </w:style>
  <w:style w:type="paragraph" w:styleId="22">
    <w:name w:val="Body Text 3"/>
    <w:basedOn w:val="1"/>
    <w:link w:val="152"/>
    <w:qFormat/>
    <w:uiPriority w:val="0"/>
    <w:pPr>
      <w:spacing w:after="120" w:line="240" w:lineRule="auto"/>
    </w:pPr>
    <w:rPr>
      <w:rFonts w:ascii="Times New Roman" w:hAnsi="Times New Roman" w:eastAsia="Times New Roman" w:cs="Times New Roman"/>
      <w:sz w:val="16"/>
      <w:szCs w:val="16"/>
      <w:lang w:eastAsia="ru-RU"/>
    </w:rPr>
  </w:style>
  <w:style w:type="paragraph" w:styleId="23">
    <w:name w:val="Body Text Indent 2"/>
    <w:basedOn w:val="1"/>
    <w:link w:val="147"/>
    <w:qFormat/>
    <w:uiPriority w:val="0"/>
    <w:pPr>
      <w:spacing w:after="120" w:line="480" w:lineRule="auto"/>
      <w:ind w:left="283"/>
    </w:pPr>
    <w:rPr>
      <w:rFonts w:ascii="Times New Roman" w:hAnsi="Times New Roman" w:eastAsia="Times New Roman" w:cs="Times New Roman"/>
      <w:sz w:val="24"/>
      <w:szCs w:val="24"/>
      <w:lang w:eastAsia="ru-RU"/>
    </w:rPr>
  </w:style>
  <w:style w:type="paragraph" w:styleId="24">
    <w:name w:val="HTML Preformatted"/>
    <w:basedOn w:val="1"/>
    <w:link w:val="146"/>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eastAsia="ru-RU"/>
    </w:rPr>
  </w:style>
  <w:style w:type="table" w:styleId="25">
    <w:name w:val="Table Grid"/>
    <w:basedOn w:val="7"/>
    <w:qFormat/>
    <w:uiPriority w:val="39"/>
    <w:pPr>
      <w:spacing w:after="0" w:line="240" w:lineRule="auto"/>
    </w:pPr>
    <w:rPr>
      <w:rFonts w:asciiTheme="minorHAnsi" w:hAnsi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6">
    <w:name w:val="No Spacing"/>
    <w:qFormat/>
    <w:uiPriority w:val="1"/>
    <w:pPr>
      <w:suppressAutoHyphens/>
      <w:spacing w:after="0" w:line="240" w:lineRule="auto"/>
    </w:pPr>
    <w:rPr>
      <w:rFonts w:ascii="Calibri" w:hAnsi="Calibri" w:eastAsia="Calibri" w:cs="Calibri"/>
      <w:sz w:val="22"/>
      <w:szCs w:val="22"/>
      <w:lang w:val="ru-RU" w:eastAsia="ar-SA" w:bidi="ar-SA"/>
    </w:rPr>
  </w:style>
  <w:style w:type="character" w:customStyle="1" w:styleId="27">
    <w:name w:val="Основной текст_"/>
    <w:basedOn w:val="6"/>
    <w:link w:val="28"/>
    <w:qFormat/>
    <w:uiPriority w:val="0"/>
    <w:rPr>
      <w:rFonts w:eastAsia="Times New Roman"/>
      <w:sz w:val="23"/>
      <w:szCs w:val="23"/>
      <w:shd w:val="clear" w:color="auto" w:fill="FFFFFF"/>
    </w:rPr>
  </w:style>
  <w:style w:type="paragraph" w:customStyle="1" w:styleId="28">
    <w:name w:val="Основной текст10"/>
    <w:basedOn w:val="1"/>
    <w:link w:val="27"/>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paragraph" w:customStyle="1" w:styleId="29">
    <w:name w:val="Основной текст5"/>
    <w:basedOn w:val="1"/>
    <w:qFormat/>
    <w:uiPriority w:val="0"/>
    <w:pPr>
      <w:shd w:val="clear" w:color="auto" w:fill="FFFFFF"/>
      <w:spacing w:after="120" w:line="0" w:lineRule="atLeast"/>
    </w:pPr>
    <w:rPr>
      <w:rFonts w:ascii="Times New Roman" w:hAnsi="Times New Roman" w:eastAsia="Times New Roman" w:cs="Times New Roman"/>
      <w:color w:val="000000"/>
      <w:sz w:val="21"/>
      <w:szCs w:val="21"/>
      <w:lang w:eastAsia="ru-RU"/>
    </w:rPr>
  </w:style>
  <w:style w:type="character" w:customStyle="1" w:styleId="30">
    <w:name w:val="Основной текст3"/>
    <w:basedOn w:val="27"/>
    <w:qFormat/>
    <w:uiPriority w:val="0"/>
    <w:rPr>
      <w:rFonts w:eastAsia="Times New Roman"/>
      <w:spacing w:val="0"/>
      <w:sz w:val="21"/>
      <w:szCs w:val="21"/>
      <w:u w:val="single"/>
      <w:shd w:val="clear" w:color="auto" w:fill="FFFFFF"/>
    </w:rPr>
  </w:style>
  <w:style w:type="character" w:customStyle="1" w:styleId="31">
    <w:name w:val="Основной текст + Курсив"/>
    <w:basedOn w:val="27"/>
    <w:qFormat/>
    <w:uiPriority w:val="0"/>
    <w:rPr>
      <w:rFonts w:ascii="Times New Roman" w:hAnsi="Times New Roman" w:eastAsia="Times New Roman" w:cs="Times New Roman"/>
      <w:i/>
      <w:iCs/>
      <w:spacing w:val="0"/>
      <w:sz w:val="23"/>
      <w:szCs w:val="23"/>
      <w:shd w:val="clear" w:color="auto" w:fill="FFFFFF"/>
    </w:rPr>
  </w:style>
  <w:style w:type="character" w:customStyle="1" w:styleId="32">
    <w:name w:val="Заголовок №2_"/>
    <w:basedOn w:val="6"/>
    <w:link w:val="33"/>
    <w:qFormat/>
    <w:uiPriority w:val="0"/>
    <w:rPr>
      <w:rFonts w:eastAsia="Times New Roman"/>
      <w:sz w:val="23"/>
      <w:szCs w:val="23"/>
      <w:shd w:val="clear" w:color="auto" w:fill="FFFFFF"/>
    </w:rPr>
  </w:style>
  <w:style w:type="paragraph" w:customStyle="1" w:styleId="33">
    <w:name w:val="Заголовок №2"/>
    <w:basedOn w:val="1"/>
    <w:link w:val="32"/>
    <w:qFormat/>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34">
    <w:name w:val="Основной текст (13)_"/>
    <w:basedOn w:val="6"/>
    <w:link w:val="35"/>
    <w:qFormat/>
    <w:uiPriority w:val="0"/>
    <w:rPr>
      <w:rFonts w:eastAsia="Times New Roman"/>
      <w:sz w:val="23"/>
      <w:szCs w:val="23"/>
      <w:shd w:val="clear" w:color="auto" w:fill="FFFFFF"/>
    </w:rPr>
  </w:style>
  <w:style w:type="paragraph" w:customStyle="1" w:styleId="35">
    <w:name w:val="Основной текст (13)"/>
    <w:basedOn w:val="1"/>
    <w:link w:val="34"/>
    <w:qFormat/>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36">
    <w:name w:val="Основной текст (14)_"/>
    <w:basedOn w:val="6"/>
    <w:link w:val="37"/>
    <w:qFormat/>
    <w:uiPriority w:val="0"/>
    <w:rPr>
      <w:rFonts w:eastAsia="Times New Roman"/>
      <w:sz w:val="23"/>
      <w:szCs w:val="23"/>
      <w:shd w:val="clear" w:color="auto" w:fill="FFFFFF"/>
    </w:rPr>
  </w:style>
  <w:style w:type="paragraph" w:customStyle="1" w:styleId="37">
    <w:name w:val="Основной текст (14)"/>
    <w:basedOn w:val="1"/>
    <w:link w:val="36"/>
    <w:qFormat/>
    <w:uiPriority w:val="0"/>
    <w:pPr>
      <w:shd w:val="clear" w:color="auto" w:fill="FFFFFF"/>
      <w:spacing w:after="0" w:line="0" w:lineRule="atLeast"/>
      <w:jc w:val="both"/>
    </w:pPr>
    <w:rPr>
      <w:rFonts w:ascii="Times New Roman" w:hAnsi="Times New Roman" w:eastAsia="Times New Roman" w:cs="Times New Roman"/>
      <w:sz w:val="23"/>
      <w:szCs w:val="23"/>
    </w:rPr>
  </w:style>
  <w:style w:type="character" w:customStyle="1" w:styleId="38">
    <w:name w:val="Основной текст (6)_"/>
    <w:basedOn w:val="6"/>
    <w:link w:val="39"/>
    <w:qFormat/>
    <w:uiPriority w:val="0"/>
    <w:rPr>
      <w:rFonts w:eastAsia="Times New Roman"/>
      <w:sz w:val="23"/>
      <w:szCs w:val="23"/>
      <w:shd w:val="clear" w:color="auto" w:fill="FFFFFF"/>
    </w:rPr>
  </w:style>
  <w:style w:type="paragraph" w:customStyle="1" w:styleId="39">
    <w:name w:val="Основной текст (6)"/>
    <w:basedOn w:val="1"/>
    <w:link w:val="38"/>
    <w:qFormat/>
    <w:uiPriority w:val="0"/>
    <w:pPr>
      <w:shd w:val="clear" w:color="auto" w:fill="FFFFFF"/>
      <w:spacing w:after="0" w:line="0" w:lineRule="atLeast"/>
      <w:ind w:hanging="720"/>
    </w:pPr>
    <w:rPr>
      <w:rFonts w:ascii="Times New Roman" w:hAnsi="Times New Roman" w:eastAsia="Times New Roman" w:cs="Times New Roman"/>
      <w:sz w:val="23"/>
      <w:szCs w:val="23"/>
    </w:rPr>
  </w:style>
  <w:style w:type="paragraph" w:styleId="40">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41">
    <w:name w:val="Основной текст (2)_"/>
    <w:basedOn w:val="6"/>
    <w:link w:val="42"/>
    <w:qFormat/>
    <w:uiPriority w:val="0"/>
    <w:rPr>
      <w:rFonts w:eastAsia="Times New Roman"/>
      <w:sz w:val="23"/>
      <w:szCs w:val="23"/>
      <w:shd w:val="clear" w:color="auto" w:fill="FFFFFF"/>
    </w:rPr>
  </w:style>
  <w:style w:type="paragraph" w:customStyle="1" w:styleId="42">
    <w:name w:val="Основной текст (2)"/>
    <w:basedOn w:val="1"/>
    <w:link w:val="41"/>
    <w:qFormat/>
    <w:uiPriority w:val="0"/>
    <w:pPr>
      <w:shd w:val="clear" w:color="auto" w:fill="FFFFFF"/>
      <w:spacing w:after="0" w:line="0" w:lineRule="atLeast"/>
    </w:pPr>
    <w:rPr>
      <w:rFonts w:ascii="Times New Roman" w:hAnsi="Times New Roman" w:eastAsia="Times New Roman" w:cs="Times New Roman"/>
      <w:sz w:val="23"/>
      <w:szCs w:val="23"/>
    </w:rPr>
  </w:style>
  <w:style w:type="character" w:customStyle="1" w:styleId="43">
    <w:name w:val="Основной текст (2) + Курсив"/>
    <w:basedOn w:val="41"/>
    <w:qFormat/>
    <w:uiPriority w:val="0"/>
    <w:rPr>
      <w:rFonts w:eastAsia="Times New Roman"/>
      <w:i/>
      <w:iCs/>
      <w:color w:val="000000"/>
      <w:spacing w:val="0"/>
      <w:w w:val="100"/>
      <w:position w:val="0"/>
      <w:sz w:val="24"/>
      <w:szCs w:val="24"/>
      <w:u w:val="none"/>
      <w:shd w:val="clear" w:color="auto" w:fill="FFFFFF"/>
      <w:lang w:val="ru-RU" w:eastAsia="ru-RU" w:bidi="ru-RU"/>
    </w:rPr>
  </w:style>
  <w:style w:type="character" w:customStyle="1" w:styleId="44">
    <w:name w:val="Подпись к таблице (3) Exact"/>
    <w:basedOn w:val="6"/>
    <w:link w:val="45"/>
    <w:qFormat/>
    <w:uiPriority w:val="0"/>
    <w:rPr>
      <w:rFonts w:eastAsia="Times New Roman"/>
      <w:b/>
      <w:bCs/>
      <w:shd w:val="clear" w:color="auto" w:fill="FFFFFF"/>
    </w:rPr>
  </w:style>
  <w:style w:type="paragraph" w:customStyle="1" w:styleId="45">
    <w:name w:val="Подпись к таблице (3)"/>
    <w:basedOn w:val="1"/>
    <w:link w:val="44"/>
    <w:uiPriority w:val="0"/>
    <w:pPr>
      <w:widowControl w:val="0"/>
      <w:shd w:val="clear" w:color="auto" w:fill="FFFFFF"/>
      <w:spacing w:after="0" w:line="266" w:lineRule="exact"/>
    </w:pPr>
    <w:rPr>
      <w:rFonts w:ascii="Times New Roman" w:hAnsi="Times New Roman" w:eastAsia="Times New Roman" w:cs="Times New Roman"/>
      <w:b/>
      <w:bCs/>
      <w:sz w:val="28"/>
      <w:szCs w:val="28"/>
    </w:rPr>
  </w:style>
  <w:style w:type="character" w:customStyle="1" w:styleId="46">
    <w:name w:val="Основной текст (3)_"/>
    <w:link w:val="47"/>
    <w:qFormat/>
    <w:uiPriority w:val="0"/>
    <w:rPr>
      <w:rFonts w:eastAsia="Times New Roman"/>
      <w:shd w:val="clear" w:color="auto" w:fill="FFFFFF"/>
    </w:rPr>
  </w:style>
  <w:style w:type="paragraph" w:customStyle="1" w:styleId="47">
    <w:name w:val="Основной текст (3)"/>
    <w:basedOn w:val="1"/>
    <w:link w:val="46"/>
    <w:uiPriority w:val="0"/>
    <w:pPr>
      <w:widowControl w:val="0"/>
      <w:shd w:val="clear" w:color="auto" w:fill="FFFFFF"/>
      <w:spacing w:after="260" w:line="244" w:lineRule="exact"/>
      <w:jc w:val="center"/>
    </w:pPr>
    <w:rPr>
      <w:rFonts w:ascii="Times New Roman" w:hAnsi="Times New Roman" w:eastAsia="Times New Roman" w:cs="Times New Roman"/>
      <w:sz w:val="28"/>
      <w:szCs w:val="28"/>
    </w:rPr>
  </w:style>
  <w:style w:type="paragraph" w:customStyle="1" w:styleId="48">
    <w:name w:val="Основной текст2"/>
    <w:basedOn w:val="1"/>
    <w:qFormat/>
    <w:uiPriority w:val="0"/>
    <w:pPr>
      <w:shd w:val="clear" w:color="auto" w:fill="FFFFFF"/>
      <w:spacing w:after="600" w:line="322" w:lineRule="exact"/>
      <w:ind w:hanging="360"/>
      <w:jc w:val="center"/>
    </w:pPr>
    <w:rPr>
      <w:rFonts w:ascii="Times New Roman" w:hAnsi="Times New Roman" w:eastAsia="Times New Roman" w:cs="Times New Roman"/>
      <w:color w:val="000000"/>
      <w:sz w:val="27"/>
      <w:szCs w:val="27"/>
      <w:lang w:eastAsia="ru-RU"/>
    </w:rPr>
  </w:style>
  <w:style w:type="character" w:customStyle="1" w:styleId="49">
    <w:name w:val="Основной текст (5)_"/>
    <w:basedOn w:val="6"/>
    <w:link w:val="50"/>
    <w:qFormat/>
    <w:uiPriority w:val="0"/>
    <w:rPr>
      <w:rFonts w:ascii="Arial" w:hAnsi="Arial" w:eastAsia="Arial" w:cs="Arial"/>
      <w:sz w:val="21"/>
      <w:szCs w:val="21"/>
      <w:shd w:val="clear" w:color="auto" w:fill="FFFFFF"/>
    </w:rPr>
  </w:style>
  <w:style w:type="paragraph" w:customStyle="1" w:styleId="50">
    <w:name w:val="Основной текст (5)"/>
    <w:basedOn w:val="1"/>
    <w:link w:val="49"/>
    <w:uiPriority w:val="0"/>
    <w:pPr>
      <w:shd w:val="clear" w:color="auto" w:fill="FFFFFF"/>
      <w:spacing w:after="0" w:line="250" w:lineRule="exact"/>
      <w:ind w:firstLine="600"/>
      <w:jc w:val="both"/>
    </w:pPr>
    <w:rPr>
      <w:rFonts w:ascii="Arial" w:hAnsi="Arial" w:eastAsia="Arial" w:cs="Arial"/>
      <w:sz w:val="21"/>
      <w:szCs w:val="21"/>
    </w:rPr>
  </w:style>
  <w:style w:type="character" w:customStyle="1" w:styleId="51">
    <w:name w:val="Заголовок №1 (2)_"/>
    <w:basedOn w:val="6"/>
    <w:link w:val="52"/>
    <w:qFormat/>
    <w:uiPriority w:val="0"/>
    <w:rPr>
      <w:rFonts w:eastAsia="Times New Roman"/>
      <w:sz w:val="27"/>
      <w:szCs w:val="27"/>
      <w:shd w:val="clear" w:color="auto" w:fill="FFFFFF"/>
    </w:rPr>
  </w:style>
  <w:style w:type="paragraph" w:customStyle="1" w:styleId="52">
    <w:name w:val="Заголовок №1 (2)"/>
    <w:basedOn w:val="1"/>
    <w:link w:val="51"/>
    <w:uiPriority w:val="0"/>
    <w:pPr>
      <w:shd w:val="clear" w:color="auto" w:fill="FFFFFF"/>
      <w:spacing w:after="0" w:line="322" w:lineRule="exact"/>
      <w:jc w:val="both"/>
      <w:outlineLvl w:val="0"/>
    </w:pPr>
    <w:rPr>
      <w:rFonts w:ascii="Times New Roman" w:hAnsi="Times New Roman" w:eastAsia="Times New Roman" w:cs="Times New Roman"/>
      <w:sz w:val="27"/>
      <w:szCs w:val="27"/>
    </w:rPr>
  </w:style>
  <w:style w:type="character" w:customStyle="1" w:styleId="53">
    <w:name w:val="Основной текст Знак"/>
    <w:basedOn w:val="6"/>
    <w:link w:val="17"/>
    <w:qFormat/>
    <w:uiPriority w:val="0"/>
    <w:rPr>
      <w:rFonts w:eastAsia="Calibri"/>
      <w:sz w:val="24"/>
      <w:szCs w:val="24"/>
      <w:lang w:eastAsia="ru-RU"/>
    </w:rPr>
  </w:style>
  <w:style w:type="character" w:customStyle="1" w:styleId="54">
    <w:name w:val="Основной текст (4)_"/>
    <w:basedOn w:val="6"/>
    <w:link w:val="55"/>
    <w:qFormat/>
    <w:uiPriority w:val="0"/>
    <w:rPr>
      <w:rFonts w:ascii="Arial" w:hAnsi="Arial" w:eastAsia="Arial" w:cs="Arial"/>
      <w:sz w:val="21"/>
      <w:szCs w:val="21"/>
      <w:shd w:val="clear" w:color="auto" w:fill="FFFFFF"/>
    </w:rPr>
  </w:style>
  <w:style w:type="paragraph" w:customStyle="1" w:styleId="55">
    <w:name w:val="Основной текст (4)"/>
    <w:basedOn w:val="1"/>
    <w:link w:val="54"/>
    <w:uiPriority w:val="0"/>
    <w:pPr>
      <w:shd w:val="clear" w:color="auto" w:fill="FFFFFF"/>
      <w:spacing w:after="0" w:line="499" w:lineRule="exact"/>
      <w:ind w:hanging="1360"/>
    </w:pPr>
    <w:rPr>
      <w:rFonts w:ascii="Arial" w:hAnsi="Arial" w:eastAsia="Arial" w:cs="Arial"/>
      <w:sz w:val="21"/>
      <w:szCs w:val="21"/>
    </w:rPr>
  </w:style>
  <w:style w:type="character" w:customStyle="1" w:styleId="56">
    <w:name w:val="Оглавление (2)_"/>
    <w:basedOn w:val="6"/>
    <w:link w:val="57"/>
    <w:qFormat/>
    <w:uiPriority w:val="0"/>
    <w:rPr>
      <w:rFonts w:eastAsia="Times New Roman"/>
      <w:sz w:val="27"/>
      <w:szCs w:val="27"/>
      <w:shd w:val="clear" w:color="auto" w:fill="FFFFFF"/>
      <w:lang w:val="en-US"/>
    </w:rPr>
  </w:style>
  <w:style w:type="paragraph" w:customStyle="1" w:styleId="57">
    <w:name w:val="Оглавление (2)"/>
    <w:basedOn w:val="1"/>
    <w:link w:val="56"/>
    <w:qFormat/>
    <w:uiPriority w:val="0"/>
    <w:pPr>
      <w:shd w:val="clear" w:color="auto" w:fill="FFFFFF"/>
      <w:spacing w:after="0" w:line="322" w:lineRule="exact"/>
      <w:ind w:hanging="360"/>
    </w:pPr>
    <w:rPr>
      <w:rFonts w:ascii="Times New Roman" w:hAnsi="Times New Roman" w:eastAsia="Times New Roman" w:cs="Times New Roman"/>
      <w:sz w:val="27"/>
      <w:szCs w:val="27"/>
      <w:lang w:val="en-US"/>
    </w:rPr>
  </w:style>
  <w:style w:type="character" w:customStyle="1" w:styleId="58">
    <w:name w:val="Основной текст (3) + Не полужирный"/>
    <w:basedOn w:val="46"/>
    <w:qFormat/>
    <w:uiPriority w:val="0"/>
    <w:rPr>
      <w:rFonts w:ascii="Times New Roman" w:hAnsi="Times New Roman" w:eastAsia="Times New Roman" w:cs="Times New Roman"/>
      <w:b/>
      <w:bCs/>
      <w:spacing w:val="0"/>
      <w:sz w:val="27"/>
      <w:szCs w:val="27"/>
      <w:shd w:val="clear" w:color="auto" w:fill="FFFFFF"/>
    </w:rPr>
  </w:style>
  <w:style w:type="character" w:customStyle="1" w:styleId="59">
    <w:name w:val="Основной текст + Полужирный"/>
    <w:basedOn w:val="27"/>
    <w:qFormat/>
    <w:uiPriority w:val="0"/>
    <w:rPr>
      <w:rFonts w:ascii="Times New Roman" w:hAnsi="Times New Roman" w:eastAsia="Times New Roman" w:cs="Times New Roman"/>
      <w:b/>
      <w:bCs/>
      <w:spacing w:val="0"/>
      <w:sz w:val="27"/>
      <w:szCs w:val="27"/>
      <w:shd w:val="clear" w:color="auto" w:fill="FFFFFF"/>
    </w:rPr>
  </w:style>
  <w:style w:type="character" w:customStyle="1" w:styleId="60">
    <w:name w:val="Заголовок №8 (2)_"/>
    <w:basedOn w:val="6"/>
    <w:link w:val="61"/>
    <w:uiPriority w:val="0"/>
    <w:rPr>
      <w:rFonts w:eastAsia="Times New Roman"/>
      <w:sz w:val="27"/>
      <w:szCs w:val="27"/>
      <w:shd w:val="clear" w:color="auto" w:fill="FFFFFF"/>
    </w:rPr>
  </w:style>
  <w:style w:type="paragraph" w:customStyle="1" w:styleId="61">
    <w:name w:val="Заголовок №8 (2)"/>
    <w:basedOn w:val="1"/>
    <w:link w:val="60"/>
    <w:qFormat/>
    <w:uiPriority w:val="0"/>
    <w:pPr>
      <w:shd w:val="clear" w:color="auto" w:fill="FFFFFF"/>
      <w:spacing w:after="0" w:line="322" w:lineRule="exact"/>
      <w:outlineLvl w:val="7"/>
    </w:pPr>
    <w:rPr>
      <w:rFonts w:ascii="Times New Roman" w:hAnsi="Times New Roman" w:eastAsia="Times New Roman" w:cs="Times New Roman"/>
      <w:sz w:val="27"/>
      <w:szCs w:val="27"/>
    </w:rPr>
  </w:style>
  <w:style w:type="character" w:customStyle="1" w:styleId="62">
    <w:name w:val="Заголовок №8 (2) + Не полужирный"/>
    <w:basedOn w:val="60"/>
    <w:qFormat/>
    <w:uiPriority w:val="0"/>
    <w:rPr>
      <w:rFonts w:eastAsia="Times New Roman"/>
      <w:b/>
      <w:bCs/>
      <w:sz w:val="27"/>
      <w:szCs w:val="27"/>
      <w:shd w:val="clear" w:color="auto" w:fill="FFFFFF"/>
    </w:rPr>
  </w:style>
  <w:style w:type="character" w:customStyle="1" w:styleId="63">
    <w:name w:val="Заголовок №8_"/>
    <w:basedOn w:val="6"/>
    <w:qFormat/>
    <w:uiPriority w:val="0"/>
    <w:rPr>
      <w:rFonts w:ascii="Times New Roman" w:hAnsi="Times New Roman" w:eastAsia="Times New Roman" w:cs="Times New Roman"/>
      <w:spacing w:val="0"/>
      <w:sz w:val="27"/>
      <w:szCs w:val="27"/>
    </w:rPr>
  </w:style>
  <w:style w:type="character" w:customStyle="1" w:styleId="64">
    <w:name w:val="Основной текст4"/>
    <w:basedOn w:val="27"/>
    <w:qFormat/>
    <w:uiPriority w:val="0"/>
    <w:rPr>
      <w:rFonts w:ascii="Times New Roman" w:hAnsi="Times New Roman" w:eastAsia="Times New Roman" w:cs="Times New Roman"/>
      <w:spacing w:val="0"/>
      <w:sz w:val="27"/>
      <w:szCs w:val="27"/>
      <w:shd w:val="clear" w:color="auto" w:fill="FFFFFF"/>
    </w:rPr>
  </w:style>
  <w:style w:type="character" w:customStyle="1" w:styleId="65">
    <w:name w:val="Заголовок №8"/>
    <w:basedOn w:val="63"/>
    <w:qFormat/>
    <w:uiPriority w:val="0"/>
    <w:rPr>
      <w:rFonts w:ascii="Times New Roman" w:hAnsi="Times New Roman" w:eastAsia="Times New Roman" w:cs="Times New Roman"/>
      <w:spacing w:val="0"/>
      <w:sz w:val="27"/>
      <w:szCs w:val="27"/>
    </w:rPr>
  </w:style>
  <w:style w:type="character" w:customStyle="1" w:styleId="66">
    <w:name w:val="Заголовок №6_"/>
    <w:basedOn w:val="6"/>
    <w:link w:val="67"/>
    <w:qFormat/>
    <w:uiPriority w:val="0"/>
    <w:rPr>
      <w:rFonts w:eastAsia="Times New Roman"/>
      <w:sz w:val="27"/>
      <w:szCs w:val="27"/>
      <w:shd w:val="clear" w:color="auto" w:fill="FFFFFF"/>
    </w:rPr>
  </w:style>
  <w:style w:type="paragraph" w:customStyle="1" w:styleId="67">
    <w:name w:val="Заголовок №6"/>
    <w:basedOn w:val="1"/>
    <w:link w:val="66"/>
    <w:qFormat/>
    <w:uiPriority w:val="0"/>
    <w:pPr>
      <w:shd w:val="clear" w:color="auto" w:fill="FFFFFF"/>
      <w:spacing w:after="240" w:line="322" w:lineRule="exact"/>
      <w:outlineLvl w:val="5"/>
    </w:pPr>
    <w:rPr>
      <w:rFonts w:ascii="Times New Roman" w:hAnsi="Times New Roman" w:eastAsia="Times New Roman" w:cs="Times New Roman"/>
      <w:sz w:val="27"/>
      <w:szCs w:val="27"/>
    </w:rPr>
  </w:style>
  <w:style w:type="character" w:customStyle="1" w:styleId="68">
    <w:name w:val="Основной текст (11)_"/>
    <w:basedOn w:val="6"/>
    <w:link w:val="69"/>
    <w:qFormat/>
    <w:uiPriority w:val="0"/>
    <w:rPr>
      <w:rFonts w:ascii="Arial" w:hAnsi="Arial" w:eastAsia="Arial" w:cs="Arial"/>
      <w:sz w:val="26"/>
      <w:szCs w:val="26"/>
      <w:shd w:val="clear" w:color="auto" w:fill="FFFFFF"/>
    </w:rPr>
  </w:style>
  <w:style w:type="paragraph" w:customStyle="1" w:styleId="69">
    <w:name w:val="Основной текст (11)"/>
    <w:basedOn w:val="1"/>
    <w:link w:val="68"/>
    <w:qFormat/>
    <w:uiPriority w:val="0"/>
    <w:pPr>
      <w:shd w:val="clear" w:color="auto" w:fill="FFFFFF"/>
      <w:spacing w:after="300" w:line="0" w:lineRule="atLeast"/>
      <w:jc w:val="center"/>
    </w:pPr>
    <w:rPr>
      <w:rFonts w:ascii="Arial" w:hAnsi="Arial" w:eastAsia="Arial" w:cs="Arial"/>
      <w:sz w:val="26"/>
      <w:szCs w:val="26"/>
    </w:rPr>
  </w:style>
  <w:style w:type="character" w:customStyle="1" w:styleId="70">
    <w:name w:val="Заголовок №9_"/>
    <w:basedOn w:val="6"/>
    <w:link w:val="71"/>
    <w:qFormat/>
    <w:uiPriority w:val="0"/>
    <w:rPr>
      <w:rFonts w:eastAsia="Times New Roman"/>
      <w:sz w:val="27"/>
      <w:szCs w:val="27"/>
      <w:shd w:val="clear" w:color="auto" w:fill="FFFFFF"/>
    </w:rPr>
  </w:style>
  <w:style w:type="paragraph" w:customStyle="1" w:styleId="71">
    <w:name w:val="Заголовок №9"/>
    <w:basedOn w:val="1"/>
    <w:link w:val="70"/>
    <w:qFormat/>
    <w:uiPriority w:val="0"/>
    <w:pPr>
      <w:shd w:val="clear" w:color="auto" w:fill="FFFFFF"/>
      <w:spacing w:before="120" w:after="420" w:line="0" w:lineRule="atLeast"/>
      <w:outlineLvl w:val="8"/>
    </w:pPr>
    <w:rPr>
      <w:rFonts w:ascii="Times New Roman" w:hAnsi="Times New Roman" w:eastAsia="Times New Roman" w:cs="Times New Roman"/>
      <w:sz w:val="27"/>
      <w:szCs w:val="27"/>
    </w:rPr>
  </w:style>
  <w:style w:type="character" w:customStyle="1" w:styleId="72">
    <w:name w:val="Заголовок №9 + Не полужирный"/>
    <w:basedOn w:val="70"/>
    <w:qFormat/>
    <w:uiPriority w:val="0"/>
    <w:rPr>
      <w:rFonts w:ascii="Times New Roman" w:hAnsi="Times New Roman" w:eastAsia="Times New Roman" w:cs="Times New Roman"/>
      <w:b/>
      <w:bCs/>
      <w:spacing w:val="0"/>
      <w:sz w:val="27"/>
      <w:szCs w:val="27"/>
      <w:shd w:val="clear" w:color="auto" w:fill="FFFFFF"/>
    </w:rPr>
  </w:style>
  <w:style w:type="character" w:customStyle="1" w:styleId="73">
    <w:name w:val="Заголовок №9 (3)_"/>
    <w:basedOn w:val="6"/>
    <w:link w:val="74"/>
    <w:qFormat/>
    <w:uiPriority w:val="0"/>
    <w:rPr>
      <w:rFonts w:eastAsia="Times New Roman"/>
      <w:sz w:val="27"/>
      <w:szCs w:val="27"/>
      <w:shd w:val="clear" w:color="auto" w:fill="FFFFFF"/>
    </w:rPr>
  </w:style>
  <w:style w:type="paragraph" w:customStyle="1" w:styleId="74">
    <w:name w:val="Заголовок №9 (3)"/>
    <w:basedOn w:val="1"/>
    <w:link w:val="73"/>
    <w:qFormat/>
    <w:uiPriority w:val="0"/>
    <w:pPr>
      <w:shd w:val="clear" w:color="auto" w:fill="FFFFFF"/>
      <w:spacing w:after="0" w:line="370" w:lineRule="exact"/>
      <w:outlineLvl w:val="8"/>
    </w:pPr>
    <w:rPr>
      <w:rFonts w:ascii="Times New Roman" w:hAnsi="Times New Roman" w:eastAsia="Times New Roman" w:cs="Times New Roman"/>
      <w:sz w:val="27"/>
      <w:szCs w:val="27"/>
    </w:rPr>
  </w:style>
  <w:style w:type="character" w:customStyle="1" w:styleId="75">
    <w:name w:val="Заголовок №9 (3) + Полужирный"/>
    <w:basedOn w:val="73"/>
    <w:qFormat/>
    <w:uiPriority w:val="0"/>
    <w:rPr>
      <w:rFonts w:eastAsia="Times New Roman"/>
      <w:b/>
      <w:bCs/>
      <w:sz w:val="27"/>
      <w:szCs w:val="27"/>
      <w:shd w:val="clear" w:color="auto" w:fill="FFFFFF"/>
    </w:rPr>
  </w:style>
  <w:style w:type="character" w:customStyle="1" w:styleId="76">
    <w:name w:val="Основной текст (6) + 12 pt;Малые прописные"/>
    <w:basedOn w:val="38"/>
    <w:qFormat/>
    <w:uiPriority w:val="0"/>
    <w:rPr>
      <w:rFonts w:ascii="Arial" w:hAnsi="Arial" w:eastAsia="Arial" w:cs="Arial"/>
      <w:smallCaps/>
      <w:spacing w:val="0"/>
      <w:sz w:val="24"/>
      <w:szCs w:val="24"/>
      <w:shd w:val="clear" w:color="auto" w:fill="FFFFFF"/>
    </w:rPr>
  </w:style>
  <w:style w:type="character" w:customStyle="1" w:styleId="77">
    <w:name w:val="Текст Знак"/>
    <w:basedOn w:val="6"/>
    <w:link w:val="14"/>
    <w:qFormat/>
    <w:uiPriority w:val="99"/>
    <w:rPr>
      <w:rFonts w:ascii="Consolas" w:hAnsi="Consolas" w:cstheme="minorBidi"/>
      <w:sz w:val="21"/>
      <w:szCs w:val="21"/>
    </w:rPr>
  </w:style>
  <w:style w:type="character" w:customStyle="1" w:styleId="78">
    <w:name w:val="Подпись к таблице (4) Exact"/>
    <w:basedOn w:val="6"/>
    <w:qFormat/>
    <w:uiPriority w:val="0"/>
    <w:rPr>
      <w:rFonts w:ascii="Times New Roman" w:hAnsi="Times New Roman" w:eastAsia="Times New Roman" w:cs="Times New Roman"/>
      <w:u w:val="none"/>
    </w:rPr>
  </w:style>
  <w:style w:type="character" w:customStyle="1" w:styleId="79">
    <w:name w:val="Верхний колонтитул Знак"/>
    <w:basedOn w:val="6"/>
    <w:link w:val="16"/>
    <w:semiHidden/>
    <w:qFormat/>
    <w:uiPriority w:val="99"/>
    <w:rPr>
      <w:rFonts w:asciiTheme="minorHAnsi" w:hAnsiTheme="minorHAnsi" w:cstheme="minorBidi"/>
      <w:sz w:val="22"/>
      <w:szCs w:val="22"/>
    </w:rPr>
  </w:style>
  <w:style w:type="character" w:customStyle="1" w:styleId="80">
    <w:name w:val="Нижний колонтитул Знак"/>
    <w:basedOn w:val="6"/>
    <w:link w:val="20"/>
    <w:qFormat/>
    <w:uiPriority w:val="99"/>
    <w:rPr>
      <w:rFonts w:asciiTheme="minorHAnsi" w:hAnsiTheme="minorHAnsi" w:cstheme="minorBidi"/>
      <w:sz w:val="22"/>
      <w:szCs w:val="22"/>
    </w:rPr>
  </w:style>
  <w:style w:type="paragraph" w:customStyle="1" w:styleId="81">
    <w:name w:val="Style18"/>
    <w:basedOn w:val="1"/>
    <w:qFormat/>
    <w:uiPriority w:val="99"/>
    <w:pPr>
      <w:widowControl w:val="0"/>
      <w:autoSpaceDE w:val="0"/>
      <w:autoSpaceDN w:val="0"/>
      <w:adjustRightInd w:val="0"/>
      <w:spacing w:after="0" w:line="279" w:lineRule="exact"/>
      <w:ind w:firstLine="720"/>
      <w:jc w:val="both"/>
    </w:pPr>
    <w:rPr>
      <w:rFonts w:ascii="Times New Roman" w:hAnsi="Times New Roman" w:cs="Times New Roman" w:eastAsiaTheme="minorEastAsia"/>
      <w:sz w:val="24"/>
      <w:szCs w:val="24"/>
      <w:lang w:eastAsia="ru-RU"/>
    </w:rPr>
  </w:style>
  <w:style w:type="paragraph" w:customStyle="1" w:styleId="82">
    <w:name w:val="Style19"/>
    <w:basedOn w:val="1"/>
    <w:qFormat/>
    <w:uiPriority w:val="99"/>
    <w:pPr>
      <w:widowControl w:val="0"/>
      <w:autoSpaceDE w:val="0"/>
      <w:autoSpaceDN w:val="0"/>
      <w:adjustRightInd w:val="0"/>
      <w:spacing w:after="0" w:line="277" w:lineRule="exact"/>
      <w:jc w:val="both"/>
    </w:pPr>
    <w:rPr>
      <w:rFonts w:ascii="Times New Roman" w:hAnsi="Times New Roman" w:cs="Times New Roman" w:eastAsiaTheme="minorEastAsia"/>
      <w:sz w:val="24"/>
      <w:szCs w:val="24"/>
      <w:lang w:eastAsia="ru-RU"/>
    </w:rPr>
  </w:style>
  <w:style w:type="paragraph" w:customStyle="1" w:styleId="83">
    <w:name w:val="Style20"/>
    <w:basedOn w:val="1"/>
    <w:qFormat/>
    <w:uiPriority w:val="99"/>
    <w:pPr>
      <w:widowControl w:val="0"/>
      <w:autoSpaceDE w:val="0"/>
      <w:autoSpaceDN w:val="0"/>
      <w:adjustRightInd w:val="0"/>
      <w:spacing w:after="0" w:line="277" w:lineRule="exact"/>
      <w:ind w:hanging="353"/>
    </w:pPr>
    <w:rPr>
      <w:rFonts w:ascii="Times New Roman" w:hAnsi="Times New Roman" w:cs="Times New Roman" w:eastAsiaTheme="minorEastAsia"/>
      <w:sz w:val="24"/>
      <w:szCs w:val="24"/>
      <w:lang w:eastAsia="ru-RU"/>
    </w:rPr>
  </w:style>
  <w:style w:type="character" w:customStyle="1" w:styleId="84">
    <w:name w:val="Font Style47"/>
    <w:basedOn w:val="6"/>
    <w:qFormat/>
    <w:uiPriority w:val="99"/>
    <w:rPr>
      <w:rFonts w:ascii="Times New Roman" w:hAnsi="Times New Roman" w:cs="Times New Roman"/>
      <w:sz w:val="22"/>
      <w:szCs w:val="22"/>
    </w:rPr>
  </w:style>
  <w:style w:type="paragraph" w:customStyle="1" w:styleId="85">
    <w:name w:val="Style29"/>
    <w:basedOn w:val="1"/>
    <w:qFormat/>
    <w:uiPriority w:val="99"/>
    <w:pPr>
      <w:widowControl w:val="0"/>
      <w:autoSpaceDE w:val="0"/>
      <w:autoSpaceDN w:val="0"/>
      <w:adjustRightInd w:val="0"/>
      <w:spacing w:after="0" w:line="277" w:lineRule="exact"/>
      <w:jc w:val="both"/>
    </w:pPr>
    <w:rPr>
      <w:rFonts w:ascii="Times New Roman" w:hAnsi="Times New Roman" w:cs="Times New Roman" w:eastAsiaTheme="minorEastAsia"/>
      <w:sz w:val="24"/>
      <w:szCs w:val="24"/>
      <w:lang w:eastAsia="ru-RU"/>
    </w:rPr>
  </w:style>
  <w:style w:type="paragraph" w:customStyle="1" w:styleId="86">
    <w:name w:val="Style9"/>
    <w:basedOn w:val="1"/>
    <w:qFormat/>
    <w:uiPriority w:val="99"/>
    <w:pPr>
      <w:widowControl w:val="0"/>
      <w:autoSpaceDE w:val="0"/>
      <w:autoSpaceDN w:val="0"/>
      <w:adjustRightInd w:val="0"/>
      <w:spacing w:after="0" w:line="286" w:lineRule="exact"/>
      <w:jc w:val="center"/>
    </w:pPr>
    <w:rPr>
      <w:rFonts w:ascii="Times New Roman" w:hAnsi="Times New Roman" w:cs="Times New Roman" w:eastAsiaTheme="minorEastAsia"/>
      <w:sz w:val="24"/>
      <w:szCs w:val="24"/>
      <w:lang w:eastAsia="ru-RU"/>
    </w:rPr>
  </w:style>
  <w:style w:type="character" w:customStyle="1" w:styleId="87">
    <w:name w:val="Font Style51"/>
    <w:basedOn w:val="6"/>
    <w:qFormat/>
    <w:uiPriority w:val="99"/>
    <w:rPr>
      <w:rFonts w:ascii="Times New Roman" w:hAnsi="Times New Roman" w:cs="Times New Roman"/>
      <w:b/>
      <w:bCs/>
      <w:sz w:val="22"/>
      <w:szCs w:val="22"/>
    </w:rPr>
  </w:style>
  <w:style w:type="paragraph" w:customStyle="1" w:styleId="88">
    <w:name w:val="Style3"/>
    <w:basedOn w:val="1"/>
    <w:qFormat/>
    <w:uiPriority w:val="99"/>
    <w:pPr>
      <w:widowControl w:val="0"/>
      <w:autoSpaceDE w:val="0"/>
      <w:autoSpaceDN w:val="0"/>
      <w:adjustRightInd w:val="0"/>
      <w:spacing w:after="0" w:line="281" w:lineRule="exact"/>
      <w:jc w:val="center"/>
    </w:pPr>
    <w:rPr>
      <w:rFonts w:ascii="Times New Roman" w:hAnsi="Times New Roman" w:cs="Times New Roman" w:eastAsiaTheme="minorEastAsia"/>
      <w:sz w:val="24"/>
      <w:szCs w:val="24"/>
      <w:lang w:eastAsia="ru-RU"/>
    </w:rPr>
  </w:style>
  <w:style w:type="paragraph" w:customStyle="1" w:styleId="89">
    <w:name w:val="Style33"/>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character" w:customStyle="1" w:styleId="90">
    <w:name w:val="Font Style55"/>
    <w:basedOn w:val="6"/>
    <w:qFormat/>
    <w:uiPriority w:val="99"/>
    <w:rPr>
      <w:rFonts w:ascii="Times New Roman" w:hAnsi="Times New Roman" w:cs="Times New Roman"/>
      <w:b/>
      <w:bCs/>
      <w:sz w:val="20"/>
      <w:szCs w:val="20"/>
    </w:rPr>
  </w:style>
  <w:style w:type="character" w:customStyle="1" w:styleId="91">
    <w:name w:val="Font Style52"/>
    <w:basedOn w:val="6"/>
    <w:qFormat/>
    <w:uiPriority w:val="99"/>
    <w:rPr>
      <w:rFonts w:ascii="Times New Roman" w:hAnsi="Times New Roman" w:cs="Times New Roman"/>
      <w:b/>
      <w:bCs/>
      <w:i/>
      <w:iCs/>
      <w:sz w:val="22"/>
      <w:szCs w:val="22"/>
    </w:rPr>
  </w:style>
  <w:style w:type="paragraph" w:customStyle="1" w:styleId="92">
    <w:name w:val="Style6"/>
    <w:basedOn w:val="1"/>
    <w:qFormat/>
    <w:uiPriority w:val="99"/>
    <w:pPr>
      <w:widowControl w:val="0"/>
      <w:autoSpaceDE w:val="0"/>
      <w:autoSpaceDN w:val="0"/>
      <w:adjustRightInd w:val="0"/>
      <w:spacing w:after="0" w:line="272" w:lineRule="exact"/>
      <w:jc w:val="both"/>
    </w:pPr>
    <w:rPr>
      <w:rFonts w:ascii="Times New Roman" w:hAnsi="Times New Roman" w:cs="Times New Roman" w:eastAsiaTheme="minorEastAsia"/>
      <w:sz w:val="24"/>
      <w:szCs w:val="24"/>
      <w:lang w:eastAsia="ru-RU"/>
    </w:rPr>
  </w:style>
  <w:style w:type="paragraph" w:customStyle="1" w:styleId="93">
    <w:name w:val="Style37"/>
    <w:basedOn w:val="1"/>
    <w:qFormat/>
    <w:uiPriority w:val="99"/>
    <w:pPr>
      <w:widowControl w:val="0"/>
      <w:autoSpaceDE w:val="0"/>
      <w:autoSpaceDN w:val="0"/>
      <w:adjustRightInd w:val="0"/>
      <w:spacing w:after="0" w:line="240" w:lineRule="auto"/>
      <w:jc w:val="both"/>
    </w:pPr>
    <w:rPr>
      <w:rFonts w:ascii="Times New Roman" w:hAnsi="Times New Roman" w:cs="Times New Roman" w:eastAsiaTheme="minorEastAsia"/>
      <w:sz w:val="24"/>
      <w:szCs w:val="24"/>
      <w:lang w:eastAsia="ru-RU"/>
    </w:rPr>
  </w:style>
  <w:style w:type="paragraph" w:customStyle="1" w:styleId="94">
    <w:name w:val="Style43"/>
    <w:basedOn w:val="1"/>
    <w:qFormat/>
    <w:uiPriority w:val="99"/>
    <w:pPr>
      <w:widowControl w:val="0"/>
      <w:autoSpaceDE w:val="0"/>
      <w:autoSpaceDN w:val="0"/>
      <w:adjustRightInd w:val="0"/>
      <w:spacing w:after="0" w:line="272" w:lineRule="exact"/>
      <w:ind w:hanging="3209"/>
    </w:pPr>
    <w:rPr>
      <w:rFonts w:ascii="Times New Roman" w:hAnsi="Times New Roman" w:cs="Times New Roman" w:eastAsiaTheme="minorEastAsia"/>
      <w:sz w:val="24"/>
      <w:szCs w:val="24"/>
      <w:lang w:eastAsia="ru-RU"/>
    </w:rPr>
  </w:style>
  <w:style w:type="character" w:customStyle="1" w:styleId="95">
    <w:name w:val="Font Style53"/>
    <w:basedOn w:val="6"/>
    <w:qFormat/>
    <w:uiPriority w:val="99"/>
    <w:rPr>
      <w:rFonts w:ascii="Times New Roman" w:hAnsi="Times New Roman" w:cs="Times New Roman"/>
      <w:i/>
      <w:iCs/>
      <w:sz w:val="22"/>
      <w:szCs w:val="22"/>
    </w:rPr>
  </w:style>
  <w:style w:type="paragraph" w:customStyle="1" w:styleId="96">
    <w:name w:val="Style28"/>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97">
    <w:name w:val="Style41"/>
    <w:basedOn w:val="1"/>
    <w:qFormat/>
    <w:uiPriority w:val="99"/>
    <w:pPr>
      <w:widowControl w:val="0"/>
      <w:autoSpaceDE w:val="0"/>
      <w:autoSpaceDN w:val="0"/>
      <w:adjustRightInd w:val="0"/>
      <w:spacing w:after="0" w:line="281" w:lineRule="exact"/>
      <w:ind w:hanging="353"/>
    </w:pPr>
    <w:rPr>
      <w:rFonts w:ascii="Times New Roman" w:hAnsi="Times New Roman" w:cs="Times New Roman" w:eastAsiaTheme="minorEastAsia"/>
      <w:sz w:val="24"/>
      <w:szCs w:val="24"/>
      <w:lang w:eastAsia="ru-RU"/>
    </w:rPr>
  </w:style>
  <w:style w:type="paragraph" w:customStyle="1" w:styleId="98">
    <w:name w:val="Style8"/>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99">
    <w:name w:val="Style23"/>
    <w:basedOn w:val="1"/>
    <w:qFormat/>
    <w:uiPriority w:val="99"/>
    <w:pPr>
      <w:widowControl w:val="0"/>
      <w:autoSpaceDE w:val="0"/>
      <w:autoSpaceDN w:val="0"/>
      <w:adjustRightInd w:val="0"/>
      <w:spacing w:after="0" w:line="277" w:lineRule="exact"/>
      <w:ind w:hanging="277"/>
    </w:pPr>
    <w:rPr>
      <w:rFonts w:ascii="Times New Roman" w:hAnsi="Times New Roman" w:cs="Times New Roman" w:eastAsiaTheme="minorEastAsia"/>
      <w:sz w:val="24"/>
      <w:szCs w:val="24"/>
      <w:lang w:eastAsia="ru-RU"/>
    </w:rPr>
  </w:style>
  <w:style w:type="paragraph" w:customStyle="1" w:styleId="100">
    <w:name w:val="Style1"/>
    <w:basedOn w:val="1"/>
    <w:qFormat/>
    <w:uiPriority w:val="99"/>
    <w:pPr>
      <w:widowControl w:val="0"/>
      <w:autoSpaceDE w:val="0"/>
      <w:autoSpaceDN w:val="0"/>
      <w:adjustRightInd w:val="0"/>
      <w:spacing w:after="0" w:line="281" w:lineRule="exact"/>
      <w:ind w:firstLine="1063"/>
    </w:pPr>
    <w:rPr>
      <w:rFonts w:ascii="Times New Roman" w:hAnsi="Times New Roman" w:cs="Times New Roman" w:eastAsiaTheme="minorEastAsia"/>
      <w:sz w:val="24"/>
      <w:szCs w:val="24"/>
      <w:lang w:eastAsia="ru-RU"/>
    </w:rPr>
  </w:style>
  <w:style w:type="paragraph" w:customStyle="1" w:styleId="101">
    <w:name w:val="Style2"/>
    <w:basedOn w:val="1"/>
    <w:qFormat/>
    <w:uiPriority w:val="99"/>
    <w:pPr>
      <w:widowControl w:val="0"/>
      <w:autoSpaceDE w:val="0"/>
      <w:autoSpaceDN w:val="0"/>
      <w:adjustRightInd w:val="0"/>
      <w:spacing w:after="0" w:line="281" w:lineRule="exact"/>
      <w:ind w:firstLine="243"/>
    </w:pPr>
    <w:rPr>
      <w:rFonts w:ascii="Times New Roman" w:hAnsi="Times New Roman" w:cs="Times New Roman" w:eastAsiaTheme="minorEastAsia"/>
      <w:sz w:val="24"/>
      <w:szCs w:val="24"/>
      <w:lang w:eastAsia="ru-RU"/>
    </w:rPr>
  </w:style>
  <w:style w:type="paragraph" w:customStyle="1" w:styleId="102">
    <w:name w:val="Style4"/>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03">
    <w:name w:val="Style5"/>
    <w:basedOn w:val="1"/>
    <w:qFormat/>
    <w:uiPriority w:val="99"/>
    <w:pPr>
      <w:widowControl w:val="0"/>
      <w:autoSpaceDE w:val="0"/>
      <w:autoSpaceDN w:val="0"/>
      <w:adjustRightInd w:val="0"/>
      <w:spacing w:after="0" w:line="277" w:lineRule="exact"/>
      <w:ind w:firstLine="453"/>
      <w:jc w:val="both"/>
    </w:pPr>
    <w:rPr>
      <w:rFonts w:ascii="Times New Roman" w:hAnsi="Times New Roman" w:cs="Times New Roman" w:eastAsiaTheme="minorEastAsia"/>
      <w:sz w:val="24"/>
      <w:szCs w:val="24"/>
      <w:lang w:eastAsia="ru-RU"/>
    </w:rPr>
  </w:style>
  <w:style w:type="paragraph" w:customStyle="1" w:styleId="104">
    <w:name w:val="Style7"/>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05">
    <w:name w:val="Style10"/>
    <w:basedOn w:val="1"/>
    <w:qFormat/>
    <w:uiPriority w:val="99"/>
    <w:pPr>
      <w:widowControl w:val="0"/>
      <w:autoSpaceDE w:val="0"/>
      <w:autoSpaceDN w:val="0"/>
      <w:adjustRightInd w:val="0"/>
      <w:spacing w:after="0" w:line="558" w:lineRule="exact"/>
      <w:jc w:val="center"/>
    </w:pPr>
    <w:rPr>
      <w:rFonts w:ascii="Times New Roman" w:hAnsi="Times New Roman" w:cs="Times New Roman" w:eastAsiaTheme="minorEastAsia"/>
      <w:sz w:val="24"/>
      <w:szCs w:val="24"/>
      <w:lang w:eastAsia="ru-RU"/>
    </w:rPr>
  </w:style>
  <w:style w:type="paragraph" w:customStyle="1" w:styleId="106">
    <w:name w:val="Style11"/>
    <w:basedOn w:val="1"/>
    <w:qFormat/>
    <w:uiPriority w:val="99"/>
    <w:pPr>
      <w:widowControl w:val="0"/>
      <w:autoSpaceDE w:val="0"/>
      <w:autoSpaceDN w:val="0"/>
      <w:adjustRightInd w:val="0"/>
      <w:spacing w:after="0" w:line="281" w:lineRule="exact"/>
      <w:jc w:val="center"/>
    </w:pPr>
    <w:rPr>
      <w:rFonts w:ascii="Times New Roman" w:hAnsi="Times New Roman" w:cs="Times New Roman" w:eastAsiaTheme="minorEastAsia"/>
      <w:sz w:val="24"/>
      <w:szCs w:val="24"/>
      <w:lang w:eastAsia="ru-RU"/>
    </w:rPr>
  </w:style>
  <w:style w:type="paragraph" w:customStyle="1" w:styleId="107">
    <w:name w:val="Style12"/>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08">
    <w:name w:val="Style13"/>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09">
    <w:name w:val="Style14"/>
    <w:basedOn w:val="1"/>
    <w:qFormat/>
    <w:uiPriority w:val="99"/>
    <w:pPr>
      <w:widowControl w:val="0"/>
      <w:autoSpaceDE w:val="0"/>
      <w:autoSpaceDN w:val="0"/>
      <w:adjustRightInd w:val="0"/>
      <w:spacing w:after="0" w:line="281" w:lineRule="exact"/>
      <w:ind w:firstLine="86"/>
    </w:pPr>
    <w:rPr>
      <w:rFonts w:ascii="Times New Roman" w:hAnsi="Times New Roman" w:cs="Times New Roman" w:eastAsiaTheme="minorEastAsia"/>
      <w:sz w:val="24"/>
      <w:szCs w:val="24"/>
      <w:lang w:eastAsia="ru-RU"/>
    </w:rPr>
  </w:style>
  <w:style w:type="paragraph" w:customStyle="1" w:styleId="110">
    <w:name w:val="Style15"/>
    <w:basedOn w:val="1"/>
    <w:qFormat/>
    <w:uiPriority w:val="99"/>
    <w:pPr>
      <w:widowControl w:val="0"/>
      <w:autoSpaceDE w:val="0"/>
      <w:autoSpaceDN w:val="0"/>
      <w:adjustRightInd w:val="0"/>
      <w:spacing w:after="0" w:line="277" w:lineRule="exact"/>
    </w:pPr>
    <w:rPr>
      <w:rFonts w:ascii="Times New Roman" w:hAnsi="Times New Roman" w:cs="Times New Roman" w:eastAsiaTheme="minorEastAsia"/>
      <w:sz w:val="24"/>
      <w:szCs w:val="24"/>
      <w:lang w:eastAsia="ru-RU"/>
    </w:rPr>
  </w:style>
  <w:style w:type="paragraph" w:customStyle="1" w:styleId="111">
    <w:name w:val="Style16"/>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12">
    <w:name w:val="Style17"/>
    <w:basedOn w:val="1"/>
    <w:qFormat/>
    <w:uiPriority w:val="99"/>
    <w:pPr>
      <w:widowControl w:val="0"/>
      <w:autoSpaceDE w:val="0"/>
      <w:autoSpaceDN w:val="0"/>
      <w:adjustRightInd w:val="0"/>
      <w:spacing w:after="0" w:line="272" w:lineRule="exact"/>
      <w:ind w:firstLine="4310"/>
    </w:pPr>
    <w:rPr>
      <w:rFonts w:ascii="Times New Roman" w:hAnsi="Times New Roman" w:cs="Times New Roman" w:eastAsiaTheme="minorEastAsia"/>
      <w:sz w:val="24"/>
      <w:szCs w:val="24"/>
      <w:lang w:eastAsia="ru-RU"/>
    </w:rPr>
  </w:style>
  <w:style w:type="paragraph" w:customStyle="1" w:styleId="113">
    <w:name w:val="Style21"/>
    <w:basedOn w:val="1"/>
    <w:qFormat/>
    <w:uiPriority w:val="99"/>
    <w:pPr>
      <w:widowControl w:val="0"/>
      <w:autoSpaceDE w:val="0"/>
      <w:autoSpaceDN w:val="0"/>
      <w:adjustRightInd w:val="0"/>
      <w:spacing w:after="0" w:line="272" w:lineRule="exact"/>
      <w:ind w:firstLine="701"/>
    </w:pPr>
    <w:rPr>
      <w:rFonts w:ascii="Times New Roman" w:hAnsi="Times New Roman" w:cs="Times New Roman" w:eastAsiaTheme="minorEastAsia"/>
      <w:sz w:val="24"/>
      <w:szCs w:val="24"/>
      <w:lang w:eastAsia="ru-RU"/>
    </w:rPr>
  </w:style>
  <w:style w:type="paragraph" w:customStyle="1" w:styleId="114">
    <w:name w:val="Style22"/>
    <w:basedOn w:val="1"/>
    <w:qFormat/>
    <w:uiPriority w:val="99"/>
    <w:pPr>
      <w:widowControl w:val="0"/>
      <w:autoSpaceDE w:val="0"/>
      <w:autoSpaceDN w:val="0"/>
      <w:adjustRightInd w:val="0"/>
      <w:spacing w:after="0" w:line="286" w:lineRule="exact"/>
      <w:jc w:val="both"/>
    </w:pPr>
    <w:rPr>
      <w:rFonts w:ascii="Times New Roman" w:hAnsi="Times New Roman" w:cs="Times New Roman" w:eastAsiaTheme="minorEastAsia"/>
      <w:sz w:val="24"/>
      <w:szCs w:val="24"/>
      <w:lang w:eastAsia="ru-RU"/>
    </w:rPr>
  </w:style>
  <w:style w:type="paragraph" w:customStyle="1" w:styleId="115">
    <w:name w:val="Style24"/>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16">
    <w:name w:val="Style25"/>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17">
    <w:name w:val="Style26"/>
    <w:basedOn w:val="1"/>
    <w:qFormat/>
    <w:uiPriority w:val="99"/>
    <w:pPr>
      <w:widowControl w:val="0"/>
      <w:autoSpaceDE w:val="0"/>
      <w:autoSpaceDN w:val="0"/>
      <w:adjustRightInd w:val="0"/>
      <w:spacing w:after="0" w:line="277" w:lineRule="exact"/>
      <w:ind w:firstLine="701"/>
      <w:jc w:val="both"/>
    </w:pPr>
    <w:rPr>
      <w:rFonts w:ascii="Times New Roman" w:hAnsi="Times New Roman" w:cs="Times New Roman" w:eastAsiaTheme="minorEastAsia"/>
      <w:sz w:val="24"/>
      <w:szCs w:val="24"/>
      <w:lang w:eastAsia="ru-RU"/>
    </w:rPr>
  </w:style>
  <w:style w:type="paragraph" w:customStyle="1" w:styleId="118">
    <w:name w:val="Style27"/>
    <w:basedOn w:val="1"/>
    <w:qFormat/>
    <w:uiPriority w:val="99"/>
    <w:pPr>
      <w:widowControl w:val="0"/>
      <w:autoSpaceDE w:val="0"/>
      <w:autoSpaceDN w:val="0"/>
      <w:adjustRightInd w:val="0"/>
      <w:spacing w:after="0" w:line="240" w:lineRule="auto"/>
      <w:jc w:val="center"/>
    </w:pPr>
    <w:rPr>
      <w:rFonts w:ascii="Times New Roman" w:hAnsi="Times New Roman" w:cs="Times New Roman" w:eastAsiaTheme="minorEastAsia"/>
      <w:sz w:val="24"/>
      <w:szCs w:val="24"/>
      <w:lang w:eastAsia="ru-RU"/>
    </w:rPr>
  </w:style>
  <w:style w:type="paragraph" w:customStyle="1" w:styleId="119">
    <w:name w:val="Style30"/>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20">
    <w:name w:val="Style31"/>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21">
    <w:name w:val="Style32"/>
    <w:basedOn w:val="1"/>
    <w:qFormat/>
    <w:uiPriority w:val="99"/>
    <w:pPr>
      <w:widowControl w:val="0"/>
      <w:autoSpaceDE w:val="0"/>
      <w:autoSpaceDN w:val="0"/>
      <w:adjustRightInd w:val="0"/>
      <w:spacing w:after="0" w:line="277" w:lineRule="exact"/>
      <w:jc w:val="both"/>
    </w:pPr>
    <w:rPr>
      <w:rFonts w:ascii="Times New Roman" w:hAnsi="Times New Roman" w:cs="Times New Roman" w:eastAsiaTheme="minorEastAsia"/>
      <w:sz w:val="24"/>
      <w:szCs w:val="24"/>
      <w:lang w:eastAsia="ru-RU"/>
    </w:rPr>
  </w:style>
  <w:style w:type="paragraph" w:customStyle="1" w:styleId="122">
    <w:name w:val="Style34"/>
    <w:basedOn w:val="1"/>
    <w:qFormat/>
    <w:uiPriority w:val="99"/>
    <w:pPr>
      <w:widowControl w:val="0"/>
      <w:autoSpaceDE w:val="0"/>
      <w:autoSpaceDN w:val="0"/>
      <w:adjustRightInd w:val="0"/>
      <w:spacing w:after="0" w:line="277" w:lineRule="exact"/>
      <w:ind w:hanging="4005"/>
    </w:pPr>
    <w:rPr>
      <w:rFonts w:ascii="Times New Roman" w:hAnsi="Times New Roman" w:cs="Times New Roman" w:eastAsiaTheme="minorEastAsia"/>
      <w:sz w:val="24"/>
      <w:szCs w:val="24"/>
      <w:lang w:eastAsia="ru-RU"/>
    </w:rPr>
  </w:style>
  <w:style w:type="paragraph" w:customStyle="1" w:styleId="123">
    <w:name w:val="Style35"/>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24">
    <w:name w:val="Style36"/>
    <w:basedOn w:val="1"/>
    <w:qFormat/>
    <w:uiPriority w:val="99"/>
    <w:pPr>
      <w:widowControl w:val="0"/>
      <w:autoSpaceDE w:val="0"/>
      <w:autoSpaceDN w:val="0"/>
      <w:adjustRightInd w:val="0"/>
      <w:spacing w:after="0" w:line="281" w:lineRule="exact"/>
      <w:jc w:val="both"/>
    </w:pPr>
    <w:rPr>
      <w:rFonts w:ascii="Times New Roman" w:hAnsi="Times New Roman" w:cs="Times New Roman" w:eastAsiaTheme="minorEastAsia"/>
      <w:sz w:val="24"/>
      <w:szCs w:val="24"/>
      <w:lang w:eastAsia="ru-RU"/>
    </w:rPr>
  </w:style>
  <w:style w:type="paragraph" w:customStyle="1" w:styleId="125">
    <w:name w:val="Style38"/>
    <w:basedOn w:val="1"/>
    <w:qFormat/>
    <w:uiPriority w:val="99"/>
    <w:pPr>
      <w:widowControl w:val="0"/>
      <w:autoSpaceDE w:val="0"/>
      <w:autoSpaceDN w:val="0"/>
      <w:adjustRightInd w:val="0"/>
      <w:spacing w:after="0" w:line="277" w:lineRule="exact"/>
      <w:ind w:firstLine="844"/>
    </w:pPr>
    <w:rPr>
      <w:rFonts w:ascii="Times New Roman" w:hAnsi="Times New Roman" w:cs="Times New Roman" w:eastAsiaTheme="minorEastAsia"/>
      <w:sz w:val="24"/>
      <w:szCs w:val="24"/>
      <w:lang w:eastAsia="ru-RU"/>
    </w:rPr>
  </w:style>
  <w:style w:type="paragraph" w:customStyle="1" w:styleId="126">
    <w:name w:val="Style39"/>
    <w:basedOn w:val="1"/>
    <w:qFormat/>
    <w:uiPriority w:val="99"/>
    <w:pPr>
      <w:widowControl w:val="0"/>
      <w:autoSpaceDE w:val="0"/>
      <w:autoSpaceDN w:val="0"/>
      <w:adjustRightInd w:val="0"/>
      <w:spacing w:after="0" w:line="281" w:lineRule="exact"/>
    </w:pPr>
    <w:rPr>
      <w:rFonts w:ascii="Times New Roman" w:hAnsi="Times New Roman" w:cs="Times New Roman" w:eastAsiaTheme="minorEastAsia"/>
      <w:sz w:val="24"/>
      <w:szCs w:val="24"/>
      <w:lang w:eastAsia="ru-RU"/>
    </w:rPr>
  </w:style>
  <w:style w:type="paragraph" w:customStyle="1" w:styleId="127">
    <w:name w:val="Style40"/>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28">
    <w:name w:val="Style42"/>
    <w:basedOn w:val="1"/>
    <w:qFormat/>
    <w:uiPriority w:val="99"/>
    <w:pPr>
      <w:widowControl w:val="0"/>
      <w:autoSpaceDE w:val="0"/>
      <w:autoSpaceDN w:val="0"/>
      <w:adjustRightInd w:val="0"/>
      <w:spacing w:after="0" w:line="240" w:lineRule="auto"/>
      <w:jc w:val="center"/>
    </w:pPr>
    <w:rPr>
      <w:rFonts w:ascii="Times New Roman" w:hAnsi="Times New Roman" w:cs="Times New Roman" w:eastAsiaTheme="minorEastAsia"/>
      <w:sz w:val="24"/>
      <w:szCs w:val="24"/>
      <w:lang w:eastAsia="ru-RU"/>
    </w:rPr>
  </w:style>
  <w:style w:type="paragraph" w:customStyle="1" w:styleId="129">
    <w:name w:val="Style44"/>
    <w:basedOn w:val="1"/>
    <w:qFormat/>
    <w:uiPriority w:val="99"/>
    <w:pPr>
      <w:widowControl w:val="0"/>
      <w:autoSpaceDE w:val="0"/>
      <w:autoSpaceDN w:val="0"/>
      <w:adjustRightInd w:val="0"/>
      <w:spacing w:after="0" w:line="277" w:lineRule="exact"/>
    </w:pPr>
    <w:rPr>
      <w:rFonts w:ascii="Times New Roman" w:hAnsi="Times New Roman" w:cs="Times New Roman" w:eastAsiaTheme="minorEastAsia"/>
      <w:sz w:val="24"/>
      <w:szCs w:val="24"/>
      <w:lang w:eastAsia="ru-RU"/>
    </w:rPr>
  </w:style>
  <w:style w:type="paragraph" w:customStyle="1" w:styleId="130">
    <w:name w:val="Style45"/>
    <w:basedOn w:val="1"/>
    <w:qFormat/>
    <w:uiPriority w:val="99"/>
    <w:pPr>
      <w:widowControl w:val="0"/>
      <w:autoSpaceDE w:val="0"/>
      <w:autoSpaceDN w:val="0"/>
      <w:adjustRightInd w:val="0"/>
      <w:spacing w:after="0" w:line="277" w:lineRule="exact"/>
      <w:ind w:firstLine="558"/>
      <w:jc w:val="both"/>
    </w:pPr>
    <w:rPr>
      <w:rFonts w:ascii="Times New Roman" w:hAnsi="Times New Roman" w:cs="Times New Roman" w:eastAsiaTheme="minorEastAsia"/>
      <w:sz w:val="24"/>
      <w:szCs w:val="24"/>
      <w:lang w:eastAsia="ru-RU"/>
    </w:rPr>
  </w:style>
  <w:style w:type="character" w:customStyle="1" w:styleId="131">
    <w:name w:val="Font Style48"/>
    <w:basedOn w:val="6"/>
    <w:qFormat/>
    <w:uiPriority w:val="99"/>
    <w:rPr>
      <w:rFonts w:ascii="Franklin Gothic Medium" w:hAnsi="Franklin Gothic Medium" w:cs="Franklin Gothic Medium"/>
      <w:b/>
      <w:bCs/>
      <w:sz w:val="22"/>
      <w:szCs w:val="22"/>
    </w:rPr>
  </w:style>
  <w:style w:type="character" w:customStyle="1" w:styleId="132">
    <w:name w:val="Font Style49"/>
    <w:basedOn w:val="6"/>
    <w:qFormat/>
    <w:uiPriority w:val="99"/>
    <w:rPr>
      <w:rFonts w:ascii="Times New Roman" w:hAnsi="Times New Roman" w:cs="Times New Roman"/>
      <w:b/>
      <w:bCs/>
      <w:sz w:val="22"/>
      <w:szCs w:val="22"/>
    </w:rPr>
  </w:style>
  <w:style w:type="character" w:customStyle="1" w:styleId="133">
    <w:name w:val="Font Style50"/>
    <w:basedOn w:val="6"/>
    <w:qFormat/>
    <w:uiPriority w:val="99"/>
    <w:rPr>
      <w:rFonts w:ascii="Times New Roman" w:hAnsi="Times New Roman" w:cs="Times New Roman"/>
      <w:i/>
      <w:iCs/>
      <w:spacing w:val="-40"/>
      <w:sz w:val="40"/>
      <w:szCs w:val="40"/>
    </w:rPr>
  </w:style>
  <w:style w:type="character" w:customStyle="1" w:styleId="134">
    <w:name w:val="Font Style54"/>
    <w:basedOn w:val="6"/>
    <w:qFormat/>
    <w:uiPriority w:val="99"/>
    <w:rPr>
      <w:rFonts w:ascii="Candara" w:hAnsi="Candara" w:cs="Candara"/>
      <w:sz w:val="20"/>
      <w:szCs w:val="20"/>
    </w:rPr>
  </w:style>
  <w:style w:type="character" w:customStyle="1" w:styleId="135">
    <w:name w:val="Font Style56"/>
    <w:basedOn w:val="6"/>
    <w:qFormat/>
    <w:uiPriority w:val="99"/>
    <w:rPr>
      <w:rFonts w:ascii="Georgia" w:hAnsi="Georgia" w:cs="Georgia"/>
      <w:sz w:val="20"/>
      <w:szCs w:val="20"/>
    </w:rPr>
  </w:style>
  <w:style w:type="character" w:customStyle="1" w:styleId="136">
    <w:name w:val="Font Style57"/>
    <w:basedOn w:val="6"/>
    <w:qFormat/>
    <w:uiPriority w:val="99"/>
    <w:rPr>
      <w:rFonts w:ascii="Times New Roman" w:hAnsi="Times New Roman" w:cs="Times New Roman"/>
      <w:b/>
      <w:bCs/>
      <w:i/>
      <w:iCs/>
      <w:sz w:val="22"/>
      <w:szCs w:val="22"/>
    </w:rPr>
  </w:style>
  <w:style w:type="character" w:customStyle="1" w:styleId="137">
    <w:name w:val="Font Style58"/>
    <w:basedOn w:val="6"/>
    <w:qFormat/>
    <w:uiPriority w:val="99"/>
    <w:rPr>
      <w:rFonts w:ascii="Times New Roman" w:hAnsi="Times New Roman" w:cs="Times New Roman"/>
      <w:b/>
      <w:bCs/>
      <w:sz w:val="22"/>
      <w:szCs w:val="22"/>
    </w:rPr>
  </w:style>
  <w:style w:type="character" w:customStyle="1" w:styleId="138">
    <w:name w:val="Font Style59"/>
    <w:basedOn w:val="6"/>
    <w:qFormat/>
    <w:uiPriority w:val="99"/>
    <w:rPr>
      <w:rFonts w:ascii="Times New Roman" w:hAnsi="Times New Roman" w:cs="Times New Roman"/>
      <w:sz w:val="22"/>
      <w:szCs w:val="22"/>
    </w:rPr>
  </w:style>
  <w:style w:type="character" w:customStyle="1" w:styleId="139">
    <w:name w:val="Font Style60"/>
    <w:basedOn w:val="6"/>
    <w:qFormat/>
    <w:uiPriority w:val="99"/>
    <w:rPr>
      <w:rFonts w:ascii="Times New Roman" w:hAnsi="Times New Roman" w:cs="Times New Roman"/>
      <w:b/>
      <w:bCs/>
      <w:spacing w:val="-10"/>
      <w:sz w:val="20"/>
      <w:szCs w:val="20"/>
    </w:rPr>
  </w:style>
  <w:style w:type="character" w:customStyle="1" w:styleId="140">
    <w:name w:val="Font Style61"/>
    <w:basedOn w:val="6"/>
    <w:qFormat/>
    <w:uiPriority w:val="99"/>
    <w:rPr>
      <w:rFonts w:ascii="Times New Roman" w:hAnsi="Times New Roman" w:cs="Times New Roman"/>
      <w:b/>
      <w:bCs/>
      <w:i/>
      <w:iCs/>
      <w:sz w:val="20"/>
      <w:szCs w:val="20"/>
    </w:rPr>
  </w:style>
  <w:style w:type="character" w:customStyle="1" w:styleId="141">
    <w:name w:val="Основной текст с отступом Знак"/>
    <w:basedOn w:val="6"/>
    <w:link w:val="18"/>
    <w:qFormat/>
    <w:uiPriority w:val="0"/>
    <w:rPr>
      <w:rFonts w:eastAsia="Times New Roman"/>
      <w:szCs w:val="20"/>
      <w:lang w:eastAsia="ru-RU"/>
    </w:rPr>
  </w:style>
  <w:style w:type="character" w:customStyle="1" w:styleId="142">
    <w:name w:val="Текст выноски Знак"/>
    <w:basedOn w:val="6"/>
    <w:link w:val="12"/>
    <w:qFormat/>
    <w:uiPriority w:val="0"/>
    <w:rPr>
      <w:rFonts w:ascii="Tahoma" w:hAnsi="Tahoma" w:cs="Tahoma" w:eastAsiaTheme="minorEastAsia"/>
      <w:sz w:val="16"/>
      <w:szCs w:val="16"/>
      <w:lang w:eastAsia="ru-RU"/>
    </w:rPr>
  </w:style>
  <w:style w:type="character" w:customStyle="1" w:styleId="143">
    <w:name w:val="Основной текст с отступом 3 Знак"/>
    <w:basedOn w:val="6"/>
    <w:link w:val="15"/>
    <w:semiHidden/>
    <w:qFormat/>
    <w:uiPriority w:val="99"/>
    <w:rPr>
      <w:rFonts w:asciiTheme="minorHAnsi" w:hAnsiTheme="minorHAnsi" w:cstheme="minorBidi"/>
      <w:sz w:val="16"/>
      <w:szCs w:val="16"/>
    </w:rPr>
  </w:style>
  <w:style w:type="character" w:customStyle="1" w:styleId="144">
    <w:name w:val="Заголовок 1 Знак"/>
    <w:basedOn w:val="6"/>
    <w:link w:val="2"/>
    <w:qFormat/>
    <w:uiPriority w:val="0"/>
    <w:rPr>
      <w:rFonts w:eastAsia="Times New Roman"/>
      <w:b/>
      <w:bCs/>
      <w:sz w:val="24"/>
      <w:szCs w:val="24"/>
      <w:lang w:eastAsia="ru-RU"/>
    </w:rPr>
  </w:style>
  <w:style w:type="character" w:customStyle="1" w:styleId="145">
    <w:name w:val="Заголовок 2 Знак"/>
    <w:basedOn w:val="6"/>
    <w:link w:val="3"/>
    <w:qFormat/>
    <w:uiPriority w:val="0"/>
    <w:rPr>
      <w:rFonts w:ascii="Arial" w:hAnsi="Arial" w:eastAsia="Times New Roman" w:cs="Arial"/>
      <w:b/>
      <w:bCs/>
      <w:i/>
      <w:iCs/>
      <w:lang w:eastAsia="ru-RU"/>
    </w:rPr>
  </w:style>
  <w:style w:type="character" w:customStyle="1" w:styleId="146">
    <w:name w:val="Стандартный HTML Знак"/>
    <w:basedOn w:val="6"/>
    <w:link w:val="24"/>
    <w:qFormat/>
    <w:uiPriority w:val="0"/>
    <w:rPr>
      <w:rFonts w:ascii="Courier New" w:hAnsi="Courier New" w:eastAsia="Times New Roman" w:cs="Courier New"/>
      <w:sz w:val="20"/>
      <w:szCs w:val="20"/>
      <w:lang w:eastAsia="ru-RU"/>
    </w:rPr>
  </w:style>
  <w:style w:type="character" w:customStyle="1" w:styleId="147">
    <w:name w:val="Основной текст с отступом 2 Знак"/>
    <w:basedOn w:val="6"/>
    <w:link w:val="23"/>
    <w:qFormat/>
    <w:uiPriority w:val="0"/>
    <w:rPr>
      <w:rFonts w:eastAsia="Times New Roman"/>
      <w:sz w:val="24"/>
      <w:szCs w:val="24"/>
      <w:lang w:eastAsia="ru-RU"/>
    </w:rPr>
  </w:style>
  <w:style w:type="character" w:customStyle="1" w:styleId="148">
    <w:name w:val="Основной текст 2 Знак"/>
    <w:basedOn w:val="6"/>
    <w:link w:val="13"/>
    <w:qFormat/>
    <w:uiPriority w:val="0"/>
    <w:rPr>
      <w:rFonts w:eastAsia="Times New Roman"/>
      <w:sz w:val="24"/>
      <w:szCs w:val="24"/>
      <w:lang w:eastAsia="ru-RU"/>
    </w:rPr>
  </w:style>
  <w:style w:type="paragraph" w:customStyle="1" w:styleId="149">
    <w:name w:val="FR2"/>
    <w:qFormat/>
    <w:uiPriority w:val="0"/>
    <w:pPr>
      <w:widowControl w:val="0"/>
      <w:spacing w:after="0" w:line="240" w:lineRule="auto"/>
      <w:jc w:val="both"/>
    </w:pPr>
    <w:rPr>
      <w:rFonts w:ascii="Arial" w:hAnsi="Arial" w:eastAsia="Times New Roman" w:cs="Times New Roman"/>
      <w:snapToGrid w:val="0"/>
      <w:sz w:val="24"/>
      <w:szCs w:val="20"/>
      <w:lang w:val="en-US" w:eastAsia="ru-RU" w:bidi="ar-SA"/>
    </w:rPr>
  </w:style>
  <w:style w:type="paragraph" w:customStyle="1" w:styleId="150">
    <w:name w:val="Обычный1"/>
    <w:qFormat/>
    <w:uiPriority w:val="0"/>
    <w:pPr>
      <w:widowControl w:val="0"/>
      <w:spacing w:after="0" w:line="260" w:lineRule="auto"/>
      <w:jc w:val="both"/>
    </w:pPr>
    <w:rPr>
      <w:rFonts w:ascii="Times New Roman" w:hAnsi="Times New Roman" w:eastAsia="Times New Roman" w:cs="Times New Roman"/>
      <w:snapToGrid w:val="0"/>
      <w:sz w:val="18"/>
      <w:szCs w:val="20"/>
      <w:lang w:val="ru-RU" w:eastAsia="ru-RU" w:bidi="ar-SA"/>
    </w:rPr>
  </w:style>
  <w:style w:type="character" w:customStyle="1" w:styleId="151">
    <w:name w:val="Заголовок Знак"/>
    <w:basedOn w:val="6"/>
    <w:link w:val="19"/>
    <w:qFormat/>
    <w:uiPriority w:val="0"/>
    <w:rPr>
      <w:rFonts w:eastAsia="Times New Roman"/>
      <w:b/>
      <w:bCs/>
      <w:sz w:val="24"/>
      <w:szCs w:val="24"/>
      <w:lang w:eastAsia="ru-RU"/>
    </w:rPr>
  </w:style>
  <w:style w:type="character" w:customStyle="1" w:styleId="152">
    <w:name w:val="Основной текст 3 Знак"/>
    <w:basedOn w:val="6"/>
    <w:link w:val="22"/>
    <w:qFormat/>
    <w:uiPriority w:val="0"/>
    <w:rPr>
      <w:rFonts w:eastAsia="Times New Roman"/>
      <w:sz w:val="16"/>
      <w:szCs w:val="16"/>
      <w:lang w:eastAsia="ru-RU"/>
    </w:rPr>
  </w:style>
  <w:style w:type="table" w:customStyle="1" w:styleId="153">
    <w:name w:val="Сетка таблицы1"/>
    <w:basedOn w:val="7"/>
    <w:qFormat/>
    <w:uiPriority w:val="0"/>
    <w:pPr>
      <w:spacing w:after="0" w:line="240" w:lineRule="auto"/>
    </w:pPr>
    <w:rPr>
      <w:rFonts w:eastAsia="Times New Roman"/>
      <w:sz w:val="20"/>
      <w:szCs w:val="20"/>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Default"/>
    <w:qFormat/>
    <w:uiPriority w:val="0"/>
    <w:pPr>
      <w:autoSpaceDE w:val="0"/>
      <w:autoSpaceDN w:val="0"/>
      <w:adjustRightInd w:val="0"/>
      <w:spacing w:after="0" w:line="240" w:lineRule="auto"/>
    </w:pPr>
    <w:rPr>
      <w:rFonts w:ascii="Times New Roman" w:hAnsi="Times New Roman" w:cs="Times New Roman" w:eastAsiaTheme="minorHAnsi"/>
      <w:color w:val="000000"/>
      <w:sz w:val="24"/>
      <w:szCs w:val="24"/>
      <w:lang w:val="ru-RU" w:eastAsia="en-US" w:bidi="ar-SA"/>
    </w:rPr>
  </w:style>
  <w:style w:type="character" w:customStyle="1" w:styleId="155">
    <w:name w:val="Заголовок 7 Знак"/>
    <w:basedOn w:val="6"/>
    <w:link w:val="5"/>
    <w:semiHidden/>
    <w:qFormat/>
    <w:uiPriority w:val="9"/>
    <w:rPr>
      <w:rFonts w:asciiTheme="majorHAnsi" w:hAnsiTheme="majorHAnsi" w:eastAsiaTheme="majorEastAsia" w:cstheme="majorBidi"/>
      <w:i/>
      <w:iCs/>
      <w:color w:val="3F3F3F" w:themeColor="text1" w:themeTint="BF"/>
      <w:sz w:val="22"/>
      <w:szCs w:val="22"/>
    </w:rPr>
  </w:style>
  <w:style w:type="character" w:customStyle="1" w:styleId="156">
    <w:name w:val="Заголовок 6 Знак"/>
    <w:basedOn w:val="6"/>
    <w:link w:val="4"/>
    <w:semiHidden/>
    <w:qFormat/>
    <w:uiPriority w:val="9"/>
    <w:rPr>
      <w:rFonts w:asciiTheme="majorHAnsi" w:hAnsiTheme="majorHAnsi" w:eastAsiaTheme="majorEastAsia" w:cstheme="majorBidi"/>
      <w:color w:val="243F61" w:themeColor="accent1" w:themeShade="7F"/>
      <w:sz w:val="2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24FFF8-EBB2-4E19-AA39-41F21A0058F0}">
  <ds:schemaRefs/>
</ds:datastoreItem>
</file>

<file path=docProps/app.xml><?xml version="1.0" encoding="utf-8"?>
<Properties xmlns="http://schemas.openxmlformats.org/officeDocument/2006/extended-properties" xmlns:vt="http://schemas.openxmlformats.org/officeDocument/2006/docPropsVTypes">
  <Template>Normal</Template>
  <Company>WolfishLair</Company>
  <Pages>104</Pages>
  <Words>21967</Words>
  <Characters>125213</Characters>
  <Lines>1043</Lines>
  <Paragraphs>293</Paragraphs>
  <TotalTime>6</TotalTime>
  <ScaleCrop>false</ScaleCrop>
  <LinksUpToDate>false</LinksUpToDate>
  <CharactersWithSpaces>146887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2017-04-10T00:57:00Z</dcterms:created>
  <dc:creator>И.В. Журавлева</dc:creator>
  <cp:lastModifiedBy>kab322-03</cp:lastModifiedBy>
  <cp:lastPrinted>2023-11-01T04:30:00Z</cp:lastPrinted>
  <dcterms:modified xsi:type="dcterms:W3CDTF">2026-05-07T05:44:43Z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AAF5B44D4D2E402DB96EB140DE1BB234_12</vt:lpwstr>
  </property>
</Properties>
</file>